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AFAC" w14:textId="2655AC7D" w:rsidR="005D5208" w:rsidRDefault="00AD33E4">
      <w:pPr>
        <w:tabs>
          <w:tab w:val="right" w:pos="738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215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pielikums</w:t>
      </w:r>
    </w:p>
    <w:p w14:paraId="645321B7" w14:textId="77777777" w:rsidR="005D5208" w:rsidRDefault="00AD33E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Vadlīnijām izglītības kvalitātes nodrošināšanai </w:t>
      </w:r>
    </w:p>
    <w:p w14:paraId="64414737" w14:textId="77777777" w:rsidR="005D5208" w:rsidRDefault="00AD33E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 un profesionālajā izglītībā</w:t>
      </w:r>
    </w:p>
    <w:p w14:paraId="3755EBBD" w14:textId="77777777" w:rsidR="005D5208" w:rsidRDefault="005D5208">
      <w:pPr>
        <w:spacing w:after="0" w:line="240" w:lineRule="auto"/>
        <w:jc w:val="both"/>
        <w:rPr>
          <w:rFonts w:ascii="Times New Roman" w:eastAsia="Times New Roman" w:hAnsi="Times New Roman" w:cs="Times New Roman"/>
          <w:sz w:val="24"/>
          <w:szCs w:val="24"/>
          <w:lang w:eastAsia="lv-LV"/>
        </w:rPr>
      </w:pPr>
    </w:p>
    <w:p w14:paraId="76417491" w14:textId="77777777" w:rsidR="005D5208" w:rsidRDefault="005D5208">
      <w:pPr>
        <w:spacing w:after="0" w:line="240" w:lineRule="auto"/>
        <w:jc w:val="both"/>
        <w:rPr>
          <w:rFonts w:ascii="Times New Roman" w:eastAsia="Times New Roman" w:hAnsi="Times New Roman" w:cs="Times New Roman"/>
          <w:sz w:val="24"/>
          <w:szCs w:val="24"/>
          <w:lang w:eastAsia="lv-LV"/>
        </w:rPr>
      </w:pPr>
    </w:p>
    <w:p w14:paraId="4821E6BF" w14:textId="77777777" w:rsidR="005D5208" w:rsidRDefault="00AD33E4">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iestādes vadītāja profesionālās darbības novērtēšanas rezultatīvie rādītāji un to kvalitātes vērtējuma līmeņu apraksti vispārējā un profesionālajā izglītībā</w:t>
      </w:r>
      <w:r>
        <w:rPr>
          <w:rStyle w:val="FootnoteAnchor"/>
          <w:rFonts w:ascii="Times New Roman" w:eastAsia="Times New Roman" w:hAnsi="Times New Roman" w:cs="Times New Roman"/>
          <w:b/>
          <w:sz w:val="32"/>
          <w:szCs w:val="32"/>
          <w:lang w:eastAsia="lv-LV"/>
        </w:rPr>
        <w:footnoteReference w:id="1"/>
      </w:r>
    </w:p>
    <w:p w14:paraId="579E01D4" w14:textId="77777777" w:rsidR="005D5208" w:rsidRDefault="005D5208">
      <w:pPr>
        <w:spacing w:after="0" w:line="240" w:lineRule="auto"/>
        <w:jc w:val="center"/>
        <w:outlineLvl w:val="0"/>
        <w:rPr>
          <w:rFonts w:ascii="Times New Roman" w:eastAsia="Times New Roman" w:hAnsi="Times New Roman" w:cs="Times New Roman"/>
          <w:bCs/>
          <w:sz w:val="32"/>
          <w:szCs w:val="32"/>
          <w:lang w:eastAsia="lv-LV"/>
        </w:rPr>
      </w:pPr>
    </w:p>
    <w:p w14:paraId="63B9170D" w14:textId="22479335" w:rsidR="005D5208" w:rsidRDefault="00B73E0D">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4.1. </w:t>
      </w:r>
      <w:r w:rsidR="00AD33E4">
        <w:rPr>
          <w:rFonts w:ascii="Times New Roman" w:eastAsia="Times New Roman" w:hAnsi="Times New Roman" w:cs="Times New Roman"/>
          <w:b/>
          <w:sz w:val="24"/>
          <w:szCs w:val="24"/>
          <w:lang w:eastAsia="lv-LV"/>
        </w:rPr>
        <w:t>Kritērijs – ADMINISTRATĪVĀ EFEKTIVITĀTE</w:t>
      </w:r>
    </w:p>
    <w:p w14:paraId="4EB64349"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1402122" w14:textId="477FE7D7" w:rsidR="005D5208" w:rsidRDefault="00AD33E4">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“Administratīvā efektivitāte” ietvaros tiek izvērtēta izglītības iestādes vadītāja </w:t>
      </w:r>
      <w:r>
        <w:rPr>
          <w:rFonts w:ascii="Times New Roman" w:hAnsi="Times New Roman" w:cs="Times New Roman"/>
          <w:sz w:val="24"/>
          <w:szCs w:val="24"/>
        </w:rPr>
        <w:t>pārvaldības sistēmas efektivitāte</w:t>
      </w:r>
      <w:r w:rsidR="00DF5F10">
        <w:rPr>
          <w:rFonts w:ascii="Times New Roman" w:hAnsi="Times New Roman" w:cs="Times New Roman"/>
          <w:sz w:val="24"/>
          <w:szCs w:val="24"/>
        </w:rPr>
        <w:t xml:space="preserve">, </w:t>
      </w:r>
      <w:r w:rsidR="00222529">
        <w:rPr>
          <w:rFonts w:ascii="Times New Roman" w:hAnsi="Times New Roman" w:cs="Times New Roman"/>
          <w:sz w:val="24"/>
          <w:szCs w:val="24"/>
        </w:rPr>
        <w:t xml:space="preserve">nodrošinot iespējas sasniegt augstus rezultātus jomās “Atbilstība mērķiem”, “Kvalitatīvas mācības” un “Iekļaujoša vide”, </w:t>
      </w:r>
      <w:r w:rsidR="00DF5F10">
        <w:rPr>
          <w:rFonts w:ascii="Times New Roman" w:hAnsi="Times New Roman" w:cs="Times New Roman"/>
          <w:sz w:val="24"/>
          <w:szCs w:val="24"/>
        </w:rPr>
        <w:t xml:space="preserve">tai skaitā izglītības iestādes stratēģiskās, ikgadējās un ikdienas plānošanas sistēma, izglītības iestādes </w:t>
      </w:r>
      <w:proofErr w:type="spellStart"/>
      <w:r w:rsidR="00DF5F10">
        <w:rPr>
          <w:rFonts w:ascii="Times New Roman" w:hAnsi="Times New Roman" w:cs="Times New Roman"/>
          <w:sz w:val="24"/>
          <w:szCs w:val="24"/>
        </w:rPr>
        <w:t>pašvērtēšanas</w:t>
      </w:r>
      <w:proofErr w:type="spellEnd"/>
      <w:r w:rsidR="00DF5F10">
        <w:rPr>
          <w:rFonts w:ascii="Times New Roman" w:hAnsi="Times New Roman" w:cs="Times New Roman"/>
          <w:sz w:val="24"/>
          <w:szCs w:val="24"/>
        </w:rPr>
        <w:t xml:space="preserve"> procesa kvalitāte, personāla pārvaldības sistēma, </w:t>
      </w:r>
      <w:r>
        <w:rPr>
          <w:rFonts w:ascii="Times New Roman" w:hAnsi="Times New Roman" w:cs="Times New Roman"/>
          <w:sz w:val="24"/>
          <w:szCs w:val="24"/>
        </w:rPr>
        <w:t xml:space="preserve"> </w:t>
      </w:r>
      <w:r w:rsidR="00DF5F10">
        <w:rPr>
          <w:rFonts w:ascii="Times New Roman" w:hAnsi="Times New Roman" w:cs="Times New Roman"/>
          <w:sz w:val="24"/>
          <w:szCs w:val="24"/>
        </w:rPr>
        <w:t xml:space="preserve">izglītības iestādes vadības komandas </w:t>
      </w:r>
      <w:r w:rsidR="00222529">
        <w:rPr>
          <w:rFonts w:ascii="Times New Roman" w:hAnsi="Times New Roman" w:cs="Times New Roman"/>
          <w:sz w:val="24"/>
          <w:szCs w:val="24"/>
        </w:rPr>
        <w:t xml:space="preserve">profesionālā darbība un tās sasaiste ar valstī noteiktajām izglītības politikas prioritātēm, izglītības iestādes vadītāja kompetence finanšu un resursu pārvaldībai, kā arī </w:t>
      </w:r>
      <w:r w:rsidR="007E10A7">
        <w:rPr>
          <w:rFonts w:ascii="Times New Roman" w:hAnsi="Times New Roman" w:cs="Times New Roman"/>
          <w:sz w:val="24"/>
          <w:szCs w:val="24"/>
        </w:rPr>
        <w:t>visu izglītības iestādes īstenoto pārvaldības procesu efektivitāte</w:t>
      </w:r>
      <w:r>
        <w:rPr>
          <w:rFonts w:ascii="Times New Roman" w:hAnsi="Times New Roman" w:cs="Times New Roman"/>
          <w:sz w:val="24"/>
          <w:szCs w:val="24"/>
        </w:rPr>
        <w:t>.</w:t>
      </w:r>
    </w:p>
    <w:p w14:paraId="5443F87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EA06C70" w14:textId="2225DAE3"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7747A040" w14:textId="50033D0D"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stratēģiskās, ikgadējās un ikdienas darba plānošanas sistēma un efektivitāte</w:t>
      </w:r>
      <w:r w:rsidR="00FA3FB4">
        <w:rPr>
          <w:rFonts w:ascii="Times New Roman" w:hAnsi="Times New Roman" w:cs="Times New Roman"/>
          <w:sz w:val="24"/>
          <w:szCs w:val="24"/>
        </w:rPr>
        <w:t>;</w:t>
      </w:r>
    </w:p>
    <w:p w14:paraId="2A86A838"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 xml:space="preserve">Izglītības iestādes vadītāja, izglītības iestādes darba, izglītības programmas īstenošanas </w:t>
      </w:r>
      <w:proofErr w:type="spellStart"/>
      <w:r w:rsidRPr="00FA3FB4">
        <w:rPr>
          <w:rFonts w:ascii="Times New Roman" w:hAnsi="Times New Roman" w:cs="Times New Roman"/>
          <w:sz w:val="24"/>
          <w:szCs w:val="24"/>
        </w:rPr>
        <w:t>pašvērtēšanas</w:t>
      </w:r>
      <w:proofErr w:type="spellEnd"/>
      <w:r w:rsidRPr="00FA3FB4">
        <w:rPr>
          <w:rFonts w:ascii="Times New Roman" w:hAnsi="Times New Roman" w:cs="Times New Roman"/>
          <w:sz w:val="24"/>
          <w:szCs w:val="24"/>
        </w:rPr>
        <w:t xml:space="preserve"> kvalitāte un efektivitāte; </w:t>
      </w:r>
    </w:p>
    <w:p w14:paraId="491335A4"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Personāla pārvaldības efektivitāte;</w:t>
      </w:r>
    </w:p>
    <w:p w14:paraId="1C7B13E0"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Izglītības iestādes vadības komandas darba efektivitāte un sasaiste ar izglītības attīstības un/vai nozares politikas mērķiem;</w:t>
      </w:r>
    </w:p>
    <w:p w14:paraId="51AFB82C" w14:textId="77777777" w:rsidR="00FA3FB4"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Izglītības iestādes vadītāja zināšanas un izpratne par finanšu un resursu efektīvu pārvaldību;</w:t>
      </w:r>
    </w:p>
    <w:p w14:paraId="076AADE5" w14:textId="073E95CF" w:rsidR="005D5208" w:rsidRPr="00FA3FB4" w:rsidRDefault="00AD33E4" w:rsidP="00FA3FB4">
      <w:pPr>
        <w:pStyle w:val="Sarakstarindkopa"/>
        <w:numPr>
          <w:ilvl w:val="2"/>
          <w:numId w:val="3"/>
        </w:numPr>
        <w:spacing w:after="0" w:line="240" w:lineRule="auto"/>
        <w:ind w:left="1276" w:hanging="850"/>
        <w:jc w:val="both"/>
        <w:outlineLvl w:val="0"/>
        <w:rPr>
          <w:rFonts w:ascii="Times New Roman" w:eastAsia="Times New Roman" w:hAnsi="Times New Roman" w:cs="Times New Roman"/>
          <w:bCs/>
          <w:sz w:val="28"/>
          <w:szCs w:val="28"/>
          <w:lang w:eastAsia="lv-LV"/>
        </w:rPr>
      </w:pPr>
      <w:r w:rsidRPr="00FA3FB4">
        <w:rPr>
          <w:rFonts w:ascii="Times New Roman" w:hAnsi="Times New Roman" w:cs="Times New Roman"/>
          <w:sz w:val="24"/>
          <w:szCs w:val="24"/>
        </w:rPr>
        <w:t>Visu procesu efektivitātes paaugstināšana izglītības iestādē, īstenojot izglītības programmu (tiek izvērtēts gadījumos, kad vadītāja profesionālās darbības novērtēšana notiek vienlaikus ar izglītības iestādes darbības / izglītības programmas īstenošanas izglītības kvalitātes vērtēšanu).</w:t>
      </w:r>
    </w:p>
    <w:p w14:paraId="229DD92C"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37C536F2" w14:textId="77777777">
        <w:tc>
          <w:tcPr>
            <w:tcW w:w="1560" w:type="dxa"/>
          </w:tcPr>
          <w:p w14:paraId="1CA1428E"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718305B1"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4A7E5BC6"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6C939A29"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758E11ED"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665294D3"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92459DE"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52984CC0"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259A8F57" w14:textId="77777777">
        <w:tc>
          <w:tcPr>
            <w:tcW w:w="1560" w:type="dxa"/>
          </w:tcPr>
          <w:p w14:paraId="23D9A98C" w14:textId="08D0259A"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tcPr>
          <w:p w14:paraId="704A2C35"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ir izveidojis efektīvu izglītības iestādes stratēģiskās attīstības, ikgadējās darbības un ikdienas darba plānošanas sistēmu, kuras izveidē, pilnveidošanā un nodrošināšanā ir iesaistītas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Plānošanas procesā tiek </w:t>
            </w:r>
            <w:r>
              <w:rPr>
                <w:rFonts w:ascii="Times New Roman" w:eastAsia="Times New Roman" w:hAnsi="Times New Roman" w:cs="Times New Roman"/>
                <w:bCs/>
                <w:sz w:val="24"/>
                <w:szCs w:val="24"/>
                <w:lang w:eastAsia="lv-LV"/>
              </w:rPr>
              <w:lastRenderedPageBreak/>
              <w:t xml:space="preserve">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158" w:type="dxa"/>
          </w:tcPr>
          <w:p w14:paraId="688EF0FA"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sekmīgi vada izglītības iestādes stratēģiskās attīstības plānošanu, ikgadējās darbības plānošanu un ikdienas darba plānošanu. Plānošanas procesā tiek ņemtas vērā valstī noteiktās izglītības attīstības prioritātes, kas atspoguļojas </w:t>
            </w:r>
            <w:r>
              <w:rPr>
                <w:rFonts w:ascii="Times New Roman" w:eastAsia="Times New Roman" w:hAnsi="Times New Roman" w:cs="Times New Roman"/>
                <w:bCs/>
                <w:sz w:val="24"/>
                <w:szCs w:val="24"/>
                <w:lang w:eastAsia="lv-LV"/>
              </w:rPr>
              <w:lastRenderedPageBreak/>
              <w:t xml:space="preserve">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ir definēta vai ir uzsākts darbs definējot iestādes misiju, vīziju un vērtības. Attīstības plānošanas procesa kvalitāte dod iespēju izglītības iestādei sasniegt optimālus darba rezultātus, kurus raksturo jomas “Atbilstība mērķiem” rezultāti, kuri lielākoties ir kvalitātes līmenī “labi”.</w:t>
            </w:r>
          </w:p>
        </w:tc>
        <w:tc>
          <w:tcPr>
            <w:tcW w:w="4158" w:type="dxa"/>
          </w:tcPr>
          <w:p w14:paraId="4EBF8D3F"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Vadītājs daļēji sekmīgi vada izglītības iestādes stratēģiskās attīstības, ikgadējās darbības un/vai ikdienas plānošanu. Plānošanas procesā ir saredzama nepieciešamība pilnveidot vienu vai vairākus faktorus: (i) plānošanas procesa </w:t>
            </w:r>
            <w:r>
              <w:rPr>
                <w:rFonts w:ascii="Times New Roman" w:eastAsia="Times New Roman" w:hAnsi="Times New Roman" w:cs="Times New Roman"/>
                <w:bCs/>
                <w:sz w:val="24"/>
                <w:szCs w:val="24"/>
                <w:lang w:eastAsia="lv-LV"/>
              </w:rPr>
              <w:lastRenderedPageBreak/>
              <w:t xml:space="preserve">atbilstība valstī noteiktajām izglītības attīstības prioritātēm, (ii) plānošanās procesā ir saredzama savstarpēja mijsakarība starp stratēģiskās attīstības plānošanu, ikgadējās darbības plānošanu un ikdienas darba plānošanu, (iii) attīstības plānošanas procesā ir iesaistītas lielākā daļa vai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(iv) attīstības plānošanā ir noteikti kvantitatīvi un kvalitatīvi indikatori, kuri raksturo iestādei sasniedzamos rezultātus, (v) izglītības iestādei ir definēta vai ir uzsākts darbs definējot iestādes misiju, vīziju un vērtības.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r w:rsidR="005D5208" w14:paraId="3E7B02B3" w14:textId="77777777">
        <w:tc>
          <w:tcPr>
            <w:tcW w:w="1560" w:type="dxa"/>
          </w:tcPr>
          <w:p w14:paraId="3579D433" w14:textId="72D1FF93"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4.1.</w:t>
            </w:r>
            <w:r w:rsidR="00AD33E4">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1DCE68F8" w14:textId="415DF8CE"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nodrošina efektīvu un kvalitatīvu savas, izglītības iestādes darbības un izglītības programmas īstenošanas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xml:space="preserve"> katru gadu. To raksturo šādi faktori: (i)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iesaistās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pašvērtēšanā</w:t>
            </w:r>
            <w:proofErr w:type="spellEnd"/>
            <w:r>
              <w:rPr>
                <w:rFonts w:ascii="Times New Roman" w:hAnsi="Times New Roman" w:cs="Times New Roman"/>
                <w:sz w:val="24"/>
                <w:szCs w:val="24"/>
              </w:rPr>
              <w:t xml:space="preserve"> tiek izmantotas trīs un vairāk kvalitātes vērtēšanas metodes, kuras nodrošina iespēju </w:t>
            </w:r>
            <w:proofErr w:type="spellStart"/>
            <w:r>
              <w:rPr>
                <w:rFonts w:ascii="Times New Roman" w:hAnsi="Times New Roman" w:cs="Times New Roman"/>
                <w:sz w:val="24"/>
                <w:szCs w:val="24"/>
              </w:rPr>
              <w:t>efektivizēt</w:t>
            </w:r>
            <w:proofErr w:type="spellEnd"/>
            <w:r>
              <w:rPr>
                <w:rFonts w:ascii="Times New Roman" w:hAnsi="Times New Roman" w:cs="Times New Roman"/>
                <w:sz w:val="24"/>
                <w:szCs w:val="24"/>
              </w:rPr>
              <w:t xml:space="preserve"> izglītības iestādes darbu, (iv)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kvalitāti un efektivitāti apliecina jomu “Atbilstība mērķiem”, “Kvalitatīvas mācības” un “Iekļaujoša vide” vidējais vērtējums un kopējais izglītības iestādes darba kvalitātes pieaugums pēdējo trīs gadu laikā, (v)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izprot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būtību, tajā regulāri iesaistās, tādējādi nodrošinot iespējas pilnveidot izglītības iestādes darba kvalitāti un efektivitāti.</w:t>
            </w:r>
          </w:p>
        </w:tc>
        <w:tc>
          <w:tcPr>
            <w:tcW w:w="4158" w:type="dxa"/>
          </w:tcPr>
          <w:p w14:paraId="129DADAA" w14:textId="4D1ED7B8"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nodrošina savas, izglītības iestādes darbības un izglītības programmas īstenošanas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xml:space="preserve"> katru gadu. To apliecina trīs vai četri no nosauktajiem faktoriem: (i)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iesaistās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pašvērtēšanā</w:t>
            </w:r>
            <w:proofErr w:type="spellEnd"/>
            <w:r>
              <w:rPr>
                <w:rFonts w:ascii="Times New Roman" w:hAnsi="Times New Roman" w:cs="Times New Roman"/>
                <w:sz w:val="24"/>
                <w:szCs w:val="24"/>
              </w:rPr>
              <w:t xml:space="preserve"> tiek izmantotas trīs un vairāk kvalitātes vērtēšanas metodes, kuras nodrošina iespēju </w:t>
            </w:r>
            <w:proofErr w:type="spellStart"/>
            <w:r>
              <w:rPr>
                <w:rFonts w:ascii="Times New Roman" w:hAnsi="Times New Roman" w:cs="Times New Roman"/>
                <w:sz w:val="24"/>
                <w:szCs w:val="24"/>
              </w:rPr>
              <w:t>efektivizēt</w:t>
            </w:r>
            <w:proofErr w:type="spellEnd"/>
            <w:r>
              <w:rPr>
                <w:rFonts w:ascii="Times New Roman" w:hAnsi="Times New Roman" w:cs="Times New Roman"/>
                <w:sz w:val="24"/>
                <w:szCs w:val="24"/>
              </w:rPr>
              <w:t xml:space="preserve"> izglītības iestādes darbu, (iv)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kvalitāti un efektivitāti apliecina jomu “Atbilstība mērķiem”, “Kvalitatīvas mācības” un “Iekļaujoša vide” vidējais vērtējums un kopējais izglītības iestādes darba kvalitātes pieaugums pēdējo trīs gadu laikā, (v)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izprot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būtību, tajā regulāri iesaistās, tādējādi nodrošinot iespējas pilnveidot izglītības iestādes darba kvalitāti un efektivitāti.</w:t>
            </w:r>
          </w:p>
        </w:tc>
        <w:tc>
          <w:tcPr>
            <w:tcW w:w="4158" w:type="dxa"/>
          </w:tcPr>
          <w:p w14:paraId="461C15BE" w14:textId="3346825D"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daļēji sekmīgi nodrošina savas,  izglītības iestādes darbības un izglītības programmas īstenošanas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xml:space="preserve"> katru gadu. To apliecina divi vai mazāk no nosauktajiem faktoriem: (i)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 (ii)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iesaistās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pašvērtēšanā</w:t>
            </w:r>
            <w:proofErr w:type="spellEnd"/>
            <w:r>
              <w:rPr>
                <w:rFonts w:ascii="Times New Roman" w:hAnsi="Times New Roman" w:cs="Times New Roman"/>
                <w:sz w:val="24"/>
                <w:szCs w:val="24"/>
              </w:rPr>
              <w:t xml:space="preserve"> tiek izmantotas trīs un vairāk kvalitātes vērtēšanas metodes, kuras nodrošina iespēju </w:t>
            </w:r>
            <w:proofErr w:type="spellStart"/>
            <w:r>
              <w:rPr>
                <w:rFonts w:ascii="Times New Roman" w:hAnsi="Times New Roman" w:cs="Times New Roman"/>
                <w:sz w:val="24"/>
                <w:szCs w:val="24"/>
              </w:rPr>
              <w:t>efektivizēt</w:t>
            </w:r>
            <w:proofErr w:type="spellEnd"/>
            <w:r>
              <w:rPr>
                <w:rFonts w:ascii="Times New Roman" w:hAnsi="Times New Roman" w:cs="Times New Roman"/>
                <w:sz w:val="24"/>
                <w:szCs w:val="24"/>
              </w:rPr>
              <w:t xml:space="preserve"> izglītības iestādes darbu, (iv)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kvalitāti un efektivitāti apliecina jomu “Atbilstība mērķiem”, “Kvalitatīvas mācības” un “Iekļaujoša vide” vidējais vērtējums un kopējais izglītības iestādes darba kvalitātes pieaugums pēdējo trīs gadu laikā, (v) visas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izprot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procesa būtību, tajā regulāri iesaistās, tādējādi nodrošinot iespējas pilnveidot izglītības iestādes darba kvalitāti un efektivitāti.</w:t>
            </w:r>
          </w:p>
        </w:tc>
      </w:tr>
      <w:tr w:rsidR="005D5208" w14:paraId="5C93C413" w14:textId="77777777">
        <w:tc>
          <w:tcPr>
            <w:tcW w:w="1560" w:type="dxa"/>
          </w:tcPr>
          <w:p w14:paraId="10235D5B" w14:textId="6FFD1D1A"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7C114BF" w14:textId="5FE26FB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aptveroša izpratne par pieejām un metodēm, kas nodrošina efektīvu personāla pārvaldību . Vadītājs deleģē pienākumus un atbildību, prot izglītības iestādes pārvaldībā iesaistīt ne tikai administrāciju, bet arī citas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ko raksturo visu iesaistīto vienota izpratne par katra individuāli un visiem kopīgi sasniedzamajiem rezultātiem un visu iesaistīto pozitīva </w:t>
            </w:r>
            <w:proofErr w:type="spellStart"/>
            <w:r>
              <w:rPr>
                <w:rFonts w:ascii="Times New Roman" w:hAnsi="Times New Roman" w:cs="Times New Roman"/>
                <w:sz w:val="24"/>
                <w:szCs w:val="24"/>
              </w:rPr>
              <w:t>labbūtība</w:t>
            </w:r>
            <w:proofErr w:type="spellEnd"/>
            <w:r>
              <w:rPr>
                <w:rFonts w:ascii="Times New Roman" w:hAnsi="Times New Roman" w:cs="Times New Roman"/>
                <w:sz w:val="24"/>
                <w:szCs w:val="24"/>
              </w:rPr>
              <w:t xml:space="preserve">. Personāls ir stabils, profesionāls, iesaistās ar priekšlikumiem pārvaldībā, vēlas sasniegt iestādes kopīgi definētos mērķus; personāla mainība notiek objektīvu iemeslu dēļ. Vadītāja prasme īstenot sekmīgu personāla vadību nodrošina izglītības iestādei iespēju regulāri sasniegt augstvērtīgus  darba rezultātus, ko apliecina izglītības iestādes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rezultāti pēdējo trīs gadu laikā un izglītības iestādes vadītāja definēto mērķu sekmīga sasniegšana un/vai būtiska pārsniegšana pēdējo divu gadu laikā.</w:t>
            </w:r>
          </w:p>
        </w:tc>
        <w:tc>
          <w:tcPr>
            <w:tcW w:w="4158" w:type="dxa"/>
          </w:tcPr>
          <w:p w14:paraId="0545AF11" w14:textId="2FBC997A"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Vadītājam ir izpratne par dažādām metodēm, kas pārsvarā nodrošina efektīvu personāla pārvaldību . Vadītājs deleģē pienākumus un atbildību pamatā administrācijas darbiniekiem un pedagogiem, reizēm konkrētu vadības uzdevumu veikšanā iesaistot citu </w:t>
            </w:r>
            <w:proofErr w:type="spellStart"/>
            <w:r>
              <w:rPr>
                <w:rFonts w:ascii="Times New Roman" w:eastAsia="Calibri" w:hAnsi="Times New Roman" w:cs="Times New Roman"/>
                <w:sz w:val="24"/>
                <w:szCs w:val="24"/>
              </w:rPr>
              <w:t>mērķgrupu</w:t>
            </w:r>
            <w:proofErr w:type="spellEnd"/>
            <w:r>
              <w:rPr>
                <w:rFonts w:ascii="Times New Roman" w:eastAsia="Calibri" w:hAnsi="Times New Roman" w:cs="Times New Roman"/>
                <w:sz w:val="24"/>
                <w:szCs w:val="24"/>
              </w:rPr>
              <w:t xml:space="preserve"> pārstāvjus. Administrācijai un citiem iesaistītajiem ir izpratne par kopīgi sasniedzamajiem rezultātiem, un iestādē lielākoties raksturīga iesaistīto pozitīva </w:t>
            </w:r>
            <w:proofErr w:type="spellStart"/>
            <w:r>
              <w:rPr>
                <w:rFonts w:ascii="Times New Roman" w:eastAsia="Calibri" w:hAnsi="Times New Roman" w:cs="Times New Roman"/>
                <w:sz w:val="24"/>
                <w:szCs w:val="24"/>
              </w:rPr>
              <w:t>labbūtība</w:t>
            </w:r>
            <w:proofErr w:type="spellEnd"/>
            <w:r>
              <w:rPr>
                <w:rFonts w:ascii="Times New Roman" w:eastAsia="Calibri" w:hAnsi="Times New Roman" w:cs="Times New Roman"/>
                <w:sz w:val="24"/>
                <w:szCs w:val="24"/>
              </w:rPr>
              <w:t xml:space="preserve">. Personāls ir stabils, profesionāls, vēlas sasniegt iestādes kopīgi definētos mērķus; personāla mainība pamatā notiek objektīvu iemeslu dēļ. Vadītāja prasme īstenot sekmīgu personāla vadību dod iespēju  sasniegt optimālus darba rezultātus, ko apliecina izglītības iestādes </w:t>
            </w:r>
            <w:proofErr w:type="spellStart"/>
            <w:r>
              <w:rPr>
                <w:rFonts w:ascii="Times New Roman" w:eastAsia="Calibri" w:hAnsi="Times New Roman" w:cs="Times New Roman"/>
                <w:sz w:val="24"/>
                <w:szCs w:val="24"/>
              </w:rPr>
              <w:t>pašvērtēšanas</w:t>
            </w:r>
            <w:proofErr w:type="spellEnd"/>
            <w:r>
              <w:rPr>
                <w:rFonts w:ascii="Times New Roman" w:eastAsia="Calibri" w:hAnsi="Times New Roman" w:cs="Times New Roman"/>
                <w:sz w:val="24"/>
                <w:szCs w:val="24"/>
              </w:rPr>
              <w:t xml:space="preserve"> rezultāti, kuri lielākoties ir stabili un optimālā līmenī, un izglītības iestādes vadītāja definēto mērķu sasniegšana.</w:t>
            </w:r>
          </w:p>
        </w:tc>
        <w:tc>
          <w:tcPr>
            <w:tcW w:w="4158" w:type="dxa"/>
          </w:tcPr>
          <w:p w14:paraId="5D59E42F" w14:textId="71589909"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profesionāla personālu pārvaldību. Izglītības iestādē raksturīga daļēja iesaistīto </w:t>
            </w:r>
            <w:proofErr w:type="spellStart"/>
            <w:r>
              <w:rPr>
                <w:rFonts w:ascii="Times New Roman" w:hAnsi="Times New Roman" w:cs="Times New Roman"/>
                <w:sz w:val="24"/>
                <w:szCs w:val="24"/>
              </w:rPr>
              <w:t>labbūtība</w:t>
            </w:r>
            <w:proofErr w:type="spellEnd"/>
            <w:r>
              <w:rPr>
                <w:rFonts w:ascii="Times New Roman" w:hAnsi="Times New Roman" w:cs="Times New Roman"/>
                <w:sz w:val="24"/>
                <w:szCs w:val="24"/>
              </w:rPr>
              <w:t>, iesaistītajiem ir atšķirīga izpratne par kopīgi iestādei sasniedzamajiem rezultātiem, vadītāja neprasmīgas darbības rezultātā notiek bieža personāla mainība.</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Vadītāja prasme īstenot personāla vadību ir daļēja, ko raksturo  daļēja prasme sasniegt optimālus darba rezultātus, ko apliecina izglītības iestādes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rezultāti, kuri daļēji ir optimālā un daļēji viduvējā līmenī, un izglītības iestādes vadītāja definēto mērķu daļēja sasniegšana.</w:t>
            </w:r>
          </w:p>
        </w:tc>
      </w:tr>
      <w:tr w:rsidR="005D5208" w14:paraId="70F78E33" w14:textId="77777777">
        <w:tc>
          <w:tcPr>
            <w:tcW w:w="1560" w:type="dxa"/>
          </w:tcPr>
          <w:p w14:paraId="2BD60769" w14:textId="4904D096"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4CE7204F" w14:textId="77777777"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59CF5662"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0231C5B9"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4A7AEEB2" w14:textId="77777777" w:rsidR="005D5208" w:rsidRDefault="005D5208">
            <w:pPr>
              <w:spacing w:after="0" w:line="240" w:lineRule="auto"/>
              <w:jc w:val="both"/>
              <w:rPr>
                <w:rFonts w:ascii="Times New Roman" w:hAnsi="Times New Roman" w:cs="Times New Roman"/>
                <w:sz w:val="24"/>
                <w:szCs w:val="24"/>
              </w:rPr>
            </w:pPr>
          </w:p>
          <w:p w14:paraId="69240E1D" w14:textId="77777777" w:rsidR="005D5208" w:rsidRDefault="005D5208">
            <w:pPr>
              <w:spacing w:after="0" w:line="240" w:lineRule="auto"/>
              <w:jc w:val="both"/>
              <w:rPr>
                <w:rFonts w:ascii="Times New Roman" w:eastAsia="Times New Roman" w:hAnsi="Times New Roman" w:cs="Times New Roman"/>
                <w:bCs/>
                <w:sz w:val="24"/>
                <w:szCs w:val="24"/>
                <w:lang w:eastAsia="lv-LV"/>
              </w:rPr>
            </w:pPr>
          </w:p>
        </w:tc>
        <w:tc>
          <w:tcPr>
            <w:tcW w:w="4158" w:type="dxa"/>
          </w:tcPr>
          <w:p w14:paraId="273E4B26" w14:textId="77777777"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p w14:paraId="1BD5B7C4"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36F20BB7" w14:textId="77777777">
        <w:tc>
          <w:tcPr>
            <w:tcW w:w="1560" w:type="dxa"/>
          </w:tcPr>
          <w:p w14:paraId="64173CFA" w14:textId="3DF0EB09"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6A8B25CC"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plašas zināšanas un izpratne par iestādes finanšu un materiāltehnisko resursu efektīvu pārvaldību, vadītājs vada citu kolēģu izaugsmi šajā jomā. Vadītājs regulāri piesaista finanšu resursus no dažādiem avotiem (vietējie un starptautiskie projekti, ziedojumi, atbalsta biedrība u.tml.) un efektīvi tos izmanto.</w:t>
            </w:r>
          </w:p>
        </w:tc>
        <w:tc>
          <w:tcPr>
            <w:tcW w:w="4158" w:type="dxa"/>
          </w:tcPr>
          <w:p w14:paraId="77360149"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starptautiskie projekti, ziedojumi, atbalsta biedrība u.tml.), un efektīvi tos izmanto. </w:t>
            </w:r>
          </w:p>
        </w:tc>
        <w:tc>
          <w:tcPr>
            <w:tcW w:w="4158" w:type="dxa"/>
          </w:tcPr>
          <w:p w14:paraId="6DDC4939"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daļējas nepieciešamās zināšanas un izpratne par finanšu un materiāltehnisko resursu efektīvu pārvaldību. Vadītājam nav pietiekamu zināšanu un/vai pieredzes finanšu resursu papildus piesaistei un efektīvai izmantošanai vai arī pārskata periodā vadītājs nav piesaistījis papildus finanšu resursus (vietējie un starptautiskie projekti, ziedojumi, atbalsta biedrība u.tml.).</w:t>
            </w:r>
          </w:p>
        </w:tc>
      </w:tr>
      <w:tr w:rsidR="005D5208" w14:paraId="0553B3FA" w14:textId="77777777">
        <w:tc>
          <w:tcPr>
            <w:tcW w:w="1560" w:type="dxa"/>
          </w:tcPr>
          <w:p w14:paraId="7EB836A1" w14:textId="3C4D2C28" w:rsidR="005D5208" w:rsidRDefault="00A9214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4.1.</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7C14C5CE" w14:textId="60637B88"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7 – 8 izglītības kvalitātes kritērijos, vērtējumi “jāpilnveido” un “nepietiekami” nav nevienā izglītības kvalitātes kritērijā.</w:t>
            </w:r>
          </w:p>
        </w:tc>
        <w:tc>
          <w:tcPr>
            <w:tcW w:w="4158" w:type="dxa"/>
          </w:tcPr>
          <w:p w14:paraId="43F571D6" w14:textId="6386F58F"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4 – 6 izglītības kvalitātes kritērijos, vērtējums “jāpilnveido” nav vairāk kā 1 – 2 izglītības kvalitātes kritērijos.</w:t>
            </w:r>
          </w:p>
        </w:tc>
        <w:tc>
          <w:tcPr>
            <w:tcW w:w="4158" w:type="dxa"/>
          </w:tcPr>
          <w:p w14:paraId="3A1CFE47" w14:textId="213C70D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nodrošina visu procesu efektivitātes paaugstināšanu izglītības programmas īstenošanā, to raksturo vērtējums “labi” un augstāk 1 – 3 izglītības kvalitātes kritērijos, nav neviena vērtējuma “nepietiekami”.</w:t>
            </w:r>
          </w:p>
        </w:tc>
      </w:tr>
    </w:tbl>
    <w:p w14:paraId="772C2A8D"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74694DE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06DF2364" w14:textId="77777777" w:rsidR="005D5208" w:rsidRDefault="00AD33E4">
      <w:pPr>
        <w:spacing w:after="0" w:line="240" w:lineRule="auto"/>
        <w:jc w:val="both"/>
        <w:outlineLvl w:val="0"/>
        <w:rPr>
          <w:rFonts w:ascii="Times New Roman" w:eastAsia="Times New Roman" w:hAnsi="Times New Roman" w:cs="Times New Roman"/>
          <w:b/>
          <w:sz w:val="24"/>
          <w:szCs w:val="24"/>
          <w:lang w:eastAsia="lv-LV"/>
        </w:rPr>
      </w:pPr>
      <w:r>
        <w:br w:type="page"/>
      </w:r>
    </w:p>
    <w:p w14:paraId="395D5FE9" w14:textId="3269344C" w:rsidR="005D5208" w:rsidRDefault="00BD60E5">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4.2. </w:t>
      </w:r>
      <w:r w:rsidR="00AD33E4">
        <w:rPr>
          <w:rFonts w:ascii="Times New Roman" w:eastAsia="Times New Roman" w:hAnsi="Times New Roman" w:cs="Times New Roman"/>
          <w:b/>
          <w:sz w:val="24"/>
          <w:szCs w:val="24"/>
          <w:lang w:eastAsia="lv-LV"/>
        </w:rPr>
        <w:t>Kritērijs – VADĪBAS PROFESIONĀLĀ DARBĪBA</w:t>
      </w:r>
    </w:p>
    <w:p w14:paraId="4E354A68" w14:textId="77777777" w:rsidR="005D5208" w:rsidRDefault="005D5208">
      <w:pPr>
        <w:spacing w:after="0" w:line="240" w:lineRule="auto"/>
        <w:jc w:val="both"/>
        <w:outlineLvl w:val="0"/>
        <w:rPr>
          <w:rFonts w:ascii="Times New Roman" w:eastAsia="Times New Roman" w:hAnsi="Times New Roman" w:cs="Times New Roman"/>
          <w:b/>
          <w:sz w:val="24"/>
          <w:szCs w:val="24"/>
          <w:lang w:eastAsia="lv-LV"/>
        </w:rPr>
      </w:pPr>
    </w:p>
    <w:p w14:paraId="6D744CAC" w14:textId="29B1BE56"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“Vadības profesionālā darbība” ietvaros izvērtē izglītības iestādes vadītāja zināšanas</w:t>
      </w:r>
      <w:r w:rsidR="00A7479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prasmes</w:t>
      </w:r>
      <w:r w:rsidR="00A7479A">
        <w:rPr>
          <w:rFonts w:ascii="Times New Roman" w:eastAsia="Times New Roman" w:hAnsi="Times New Roman" w:cs="Times New Roman"/>
          <w:bCs/>
          <w:sz w:val="24"/>
          <w:szCs w:val="24"/>
          <w:lang w:eastAsia="lv-LV"/>
        </w:rPr>
        <w:t xml:space="preserve"> un kompetences, kuras nepieciešamas kvalitatīva un efektīva pārvaldības procesa nodrošināšanai, ko apliecina </w:t>
      </w:r>
      <w:r w:rsidR="00585D6E">
        <w:rPr>
          <w:rFonts w:ascii="Times New Roman" w:eastAsia="Times New Roman" w:hAnsi="Times New Roman" w:cs="Times New Roman"/>
          <w:bCs/>
          <w:sz w:val="24"/>
          <w:szCs w:val="24"/>
          <w:lang w:eastAsia="lv-LV"/>
        </w:rPr>
        <w:t>katras izglītības kvalitātes jomas (</w:t>
      </w:r>
      <w:r w:rsidR="00A7479A">
        <w:rPr>
          <w:rFonts w:ascii="Times New Roman" w:eastAsia="Times New Roman" w:hAnsi="Times New Roman" w:cs="Times New Roman"/>
          <w:bCs/>
          <w:sz w:val="24"/>
          <w:szCs w:val="24"/>
          <w:lang w:eastAsia="lv-LV"/>
        </w:rPr>
        <w:t>“Atbilstība mērķiem”, “Kvalitatīvas mācības” un “Iekļaujoša vide”</w:t>
      </w:r>
      <w:r w:rsidR="00585D6E">
        <w:rPr>
          <w:rFonts w:ascii="Times New Roman" w:eastAsia="Times New Roman" w:hAnsi="Times New Roman" w:cs="Times New Roman"/>
          <w:bCs/>
          <w:sz w:val="24"/>
          <w:szCs w:val="24"/>
          <w:lang w:eastAsia="lv-LV"/>
        </w:rPr>
        <w:t>)</w:t>
      </w:r>
      <w:r w:rsidR="00A7479A">
        <w:rPr>
          <w:rFonts w:ascii="Times New Roman" w:eastAsia="Times New Roman" w:hAnsi="Times New Roman" w:cs="Times New Roman"/>
          <w:bCs/>
          <w:sz w:val="24"/>
          <w:szCs w:val="24"/>
          <w:lang w:eastAsia="lv-LV"/>
        </w:rPr>
        <w:t xml:space="preserve"> vidējais statistiskais </w:t>
      </w:r>
      <w:proofErr w:type="spellStart"/>
      <w:r w:rsidR="00A7479A">
        <w:rPr>
          <w:rFonts w:ascii="Times New Roman" w:eastAsia="Times New Roman" w:hAnsi="Times New Roman" w:cs="Times New Roman"/>
          <w:bCs/>
          <w:sz w:val="24"/>
          <w:szCs w:val="24"/>
          <w:lang w:eastAsia="lv-LV"/>
        </w:rPr>
        <w:t>izvērtējum</w:t>
      </w:r>
      <w:r w:rsidR="00585D6E">
        <w:rPr>
          <w:rFonts w:ascii="Times New Roman" w:eastAsia="Times New Roman" w:hAnsi="Times New Roman" w:cs="Times New Roman"/>
          <w:bCs/>
          <w:sz w:val="24"/>
          <w:szCs w:val="24"/>
          <w:lang w:eastAsia="lv-LV"/>
        </w:rPr>
        <w:t>a</w:t>
      </w:r>
      <w:proofErr w:type="spellEnd"/>
      <w:r w:rsidR="00585D6E">
        <w:rPr>
          <w:rFonts w:ascii="Times New Roman" w:eastAsia="Times New Roman" w:hAnsi="Times New Roman" w:cs="Times New Roman"/>
          <w:bCs/>
          <w:sz w:val="24"/>
          <w:szCs w:val="24"/>
          <w:lang w:eastAsia="lv-LV"/>
        </w:rPr>
        <w:t xml:space="preserve"> rezultāts (izglītības iestādes un izglītības programmu akreditācijā)</w:t>
      </w:r>
      <w:r w:rsidR="00A7479A">
        <w:rPr>
          <w:rFonts w:ascii="Times New Roman" w:eastAsia="Times New Roman" w:hAnsi="Times New Roman" w:cs="Times New Roman"/>
          <w:bCs/>
          <w:sz w:val="24"/>
          <w:szCs w:val="24"/>
          <w:lang w:eastAsia="lv-LV"/>
        </w:rPr>
        <w:t xml:space="preserve"> un/vai viena kritērija un </w:t>
      </w:r>
      <w:r w:rsidR="00585D6E">
        <w:rPr>
          <w:rFonts w:ascii="Times New Roman" w:eastAsia="Times New Roman" w:hAnsi="Times New Roman" w:cs="Times New Roman"/>
          <w:bCs/>
          <w:sz w:val="24"/>
          <w:szCs w:val="24"/>
          <w:lang w:eastAsia="lv-LV"/>
        </w:rPr>
        <w:t xml:space="preserve">tā </w:t>
      </w:r>
      <w:r w:rsidR="00A7479A">
        <w:rPr>
          <w:rFonts w:ascii="Times New Roman" w:eastAsia="Times New Roman" w:hAnsi="Times New Roman" w:cs="Times New Roman"/>
          <w:bCs/>
          <w:sz w:val="24"/>
          <w:szCs w:val="24"/>
          <w:lang w:eastAsia="lv-LV"/>
        </w:rPr>
        <w:t xml:space="preserve">rezultatīvo rādītāju </w:t>
      </w:r>
      <w:proofErr w:type="spellStart"/>
      <w:r w:rsidR="00A7479A">
        <w:rPr>
          <w:rFonts w:ascii="Times New Roman" w:eastAsia="Times New Roman" w:hAnsi="Times New Roman" w:cs="Times New Roman"/>
          <w:bCs/>
          <w:sz w:val="24"/>
          <w:szCs w:val="24"/>
          <w:lang w:eastAsia="lv-LV"/>
        </w:rPr>
        <w:t>izvērtējums</w:t>
      </w:r>
      <w:proofErr w:type="spellEnd"/>
      <w:r w:rsidR="00585D6E">
        <w:rPr>
          <w:rFonts w:ascii="Times New Roman" w:eastAsia="Times New Roman" w:hAnsi="Times New Roman" w:cs="Times New Roman"/>
          <w:bCs/>
          <w:sz w:val="24"/>
          <w:szCs w:val="24"/>
          <w:lang w:eastAsia="lv-LV"/>
        </w:rPr>
        <w:t xml:space="preserve"> (izglītības iestādes </w:t>
      </w:r>
      <w:r w:rsidR="00D06D39">
        <w:rPr>
          <w:rFonts w:ascii="Times New Roman" w:eastAsia="Times New Roman" w:hAnsi="Times New Roman" w:cs="Times New Roman"/>
          <w:bCs/>
          <w:sz w:val="24"/>
          <w:szCs w:val="24"/>
          <w:lang w:eastAsia="lv-LV"/>
        </w:rPr>
        <w:t xml:space="preserve">vadītāja </w:t>
      </w:r>
      <w:r w:rsidR="00585D6E">
        <w:rPr>
          <w:rFonts w:ascii="Times New Roman" w:eastAsia="Times New Roman" w:hAnsi="Times New Roman" w:cs="Times New Roman"/>
          <w:bCs/>
          <w:sz w:val="24"/>
          <w:szCs w:val="24"/>
          <w:lang w:eastAsia="lv-LV"/>
        </w:rPr>
        <w:t>profesionālās darbības novērtēšanā, kura notiek ārpus izglītības iestādes un/vai izglītības programmas akreditācijas)</w:t>
      </w:r>
      <w:r w:rsidR="00A7479A">
        <w:rPr>
          <w:rFonts w:ascii="Times New Roman" w:eastAsia="Times New Roman" w:hAnsi="Times New Roman" w:cs="Times New Roman"/>
          <w:bCs/>
          <w:sz w:val="24"/>
          <w:szCs w:val="24"/>
          <w:lang w:eastAsia="lv-LV"/>
        </w:rPr>
        <w:t xml:space="preserve">.  </w:t>
      </w:r>
      <w:r w:rsidR="00585D6E">
        <w:rPr>
          <w:rFonts w:ascii="Times New Roman" w:eastAsia="Times New Roman" w:hAnsi="Times New Roman" w:cs="Times New Roman"/>
          <w:bCs/>
          <w:sz w:val="24"/>
          <w:szCs w:val="24"/>
          <w:lang w:eastAsia="lv-LV"/>
        </w:rPr>
        <w:t xml:space="preserve">Kritērija novērtēšanā tiek ņemti vērā rādītāji, kuri izvērtē izglītības iestādes vadītāja zināšanas, prasmes un kompetences par </w:t>
      </w:r>
      <w:r>
        <w:rPr>
          <w:rFonts w:ascii="Times New Roman" w:eastAsia="Times New Roman" w:hAnsi="Times New Roman" w:cs="Times New Roman"/>
          <w:bCs/>
          <w:sz w:val="24"/>
          <w:szCs w:val="24"/>
          <w:lang w:eastAsia="lv-LV"/>
        </w:rPr>
        <w:t xml:space="preserve"> tiesiskuma, līderības, vadības, </w:t>
      </w:r>
      <w:r w:rsidR="00D14BC3">
        <w:rPr>
          <w:rFonts w:ascii="Times New Roman" w:eastAsia="Times New Roman" w:hAnsi="Times New Roman" w:cs="Times New Roman"/>
          <w:bCs/>
          <w:sz w:val="24"/>
          <w:szCs w:val="24"/>
          <w:lang w:eastAsia="lv-LV"/>
        </w:rPr>
        <w:t xml:space="preserve">efektīvas </w:t>
      </w:r>
      <w:r w:rsidR="00DF552F">
        <w:rPr>
          <w:rFonts w:ascii="Times New Roman" w:eastAsia="Times New Roman" w:hAnsi="Times New Roman" w:cs="Times New Roman"/>
          <w:bCs/>
          <w:sz w:val="24"/>
          <w:szCs w:val="24"/>
          <w:lang w:eastAsia="lv-LV"/>
        </w:rPr>
        <w:t xml:space="preserve">un </w:t>
      </w:r>
      <w:proofErr w:type="spellStart"/>
      <w:r w:rsidR="00DF552F">
        <w:rPr>
          <w:rFonts w:ascii="Times New Roman" w:eastAsia="Times New Roman" w:hAnsi="Times New Roman" w:cs="Times New Roman"/>
          <w:bCs/>
          <w:sz w:val="24"/>
          <w:szCs w:val="24"/>
          <w:lang w:eastAsia="lv-LV"/>
        </w:rPr>
        <w:t>cieņpilnas</w:t>
      </w:r>
      <w:proofErr w:type="spellEnd"/>
      <w:r w:rsidR="00DF552F">
        <w:rPr>
          <w:rFonts w:ascii="Times New Roman" w:eastAsia="Times New Roman" w:hAnsi="Times New Roman" w:cs="Times New Roman"/>
          <w:bCs/>
          <w:sz w:val="24"/>
          <w:szCs w:val="24"/>
          <w:lang w:eastAsia="lv-LV"/>
        </w:rPr>
        <w:t xml:space="preserve"> </w:t>
      </w:r>
      <w:r w:rsidR="00D14BC3">
        <w:rPr>
          <w:rFonts w:ascii="Times New Roman" w:eastAsia="Times New Roman" w:hAnsi="Times New Roman" w:cs="Times New Roman"/>
          <w:bCs/>
          <w:sz w:val="24"/>
          <w:szCs w:val="24"/>
          <w:lang w:eastAsia="lv-LV"/>
        </w:rPr>
        <w:t xml:space="preserve">komunikācijas, </w:t>
      </w:r>
      <w:r>
        <w:rPr>
          <w:rFonts w:ascii="Times New Roman" w:eastAsia="Times New Roman" w:hAnsi="Times New Roman" w:cs="Times New Roman"/>
          <w:bCs/>
          <w:sz w:val="24"/>
          <w:szCs w:val="24"/>
          <w:lang w:eastAsia="lv-LV"/>
        </w:rPr>
        <w:t>izglītības kvalitātes, izglītības attīstības un/vai nozares politikas jautājumiem</w:t>
      </w:r>
      <w:r w:rsidR="00585D6E">
        <w:rPr>
          <w:rFonts w:ascii="Times New Roman" w:eastAsia="Times New Roman" w:hAnsi="Times New Roman" w:cs="Times New Roman"/>
          <w:bCs/>
          <w:sz w:val="24"/>
          <w:szCs w:val="24"/>
          <w:lang w:eastAsia="lv-LV"/>
        </w:rPr>
        <w:t>, kā arī vadītāja prasme sniegt un saņemt profesionālu atgriezenisko saiti, nodrošinot izglītības iestādes pāreju uz mācīšanās organizācijā darbības pamatprincipiem pārvaldībā</w:t>
      </w:r>
      <w:r>
        <w:rPr>
          <w:rFonts w:ascii="Times New Roman" w:eastAsia="Times New Roman" w:hAnsi="Times New Roman" w:cs="Times New Roman"/>
          <w:bCs/>
          <w:sz w:val="24"/>
          <w:szCs w:val="24"/>
          <w:lang w:eastAsia="lv-LV"/>
        </w:rPr>
        <w:t>.</w:t>
      </w:r>
    </w:p>
    <w:p w14:paraId="21AE5AF9"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38E4B8EE" w14:textId="57146AC6"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898B594"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Izglītības iestādes vadītāja zināšanas, izpratne par izglītības iestādes darbības tiesiskumu, prasme izstrādāt un atjaunot tiesību aktus; </w:t>
      </w:r>
    </w:p>
    <w:p w14:paraId="2BB483E5" w14:textId="77777777" w:rsidR="00BD60E5" w:rsidRPr="00BD60E5" w:rsidRDefault="00AD33E4" w:rsidP="00AC7141">
      <w:pPr>
        <w:pStyle w:val="Sarakstarindkopa"/>
        <w:numPr>
          <w:ilvl w:val="2"/>
          <w:numId w:val="4"/>
        </w:numPr>
        <w:spacing w:after="0" w:line="240" w:lineRule="auto"/>
        <w:ind w:left="1134" w:hanging="730"/>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zināšanas par līderības stratēģijām un taktikām, prasme pieņemt lēmumus un uzņemties atbildību;</w:t>
      </w:r>
    </w:p>
    <w:p w14:paraId="32EC4A84"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komunikācija;</w:t>
      </w:r>
    </w:p>
    <w:p w14:paraId="7177B517"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kompetence sniegt un saņemt atgriezenisko saiti, veido</w:t>
      </w:r>
      <w:r w:rsidR="001A292E" w:rsidRPr="00BD60E5">
        <w:rPr>
          <w:rFonts w:ascii="Times New Roman" w:hAnsi="Times New Roman" w:cs="Times New Roman"/>
          <w:sz w:val="24"/>
          <w:szCs w:val="24"/>
        </w:rPr>
        <w:t>jo</w:t>
      </w:r>
      <w:r w:rsidRPr="00BD60E5">
        <w:rPr>
          <w:rFonts w:ascii="Times New Roman" w:hAnsi="Times New Roman" w:cs="Times New Roman"/>
          <w:sz w:val="24"/>
          <w:szCs w:val="24"/>
        </w:rPr>
        <w:t>t mācīšanās organizācijā kultūru izglītības iestādē;</w:t>
      </w:r>
    </w:p>
    <w:p w14:paraId="000CDD58"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ētiskums;</w:t>
      </w:r>
    </w:p>
    <w:p w14:paraId="1D63D5BC" w14:textId="77777777" w:rsidR="00BD60E5"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eastAsia="Times New Roman" w:hAnsi="Times New Roman" w:cs="Times New Roman"/>
          <w:sz w:val="24"/>
          <w:szCs w:val="24"/>
        </w:rPr>
        <w:t>Izglītības iestādes vadītāja izpratne par izglītības attīstības, tostarp izglītības kvalitātes, un/vai nozares politikas mērķiem un sasniedzamajiem rezultātiem;</w:t>
      </w:r>
    </w:p>
    <w:p w14:paraId="11CADFF0" w14:textId="08483134" w:rsidR="005D5208" w:rsidRPr="00BD60E5" w:rsidRDefault="00AD33E4" w:rsidP="00AC7141">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D60E5">
        <w:rPr>
          <w:rFonts w:ascii="Times New Roman" w:hAnsi="Times New Roman" w:cs="Times New Roman"/>
          <w:sz w:val="24"/>
          <w:szCs w:val="24"/>
        </w:rPr>
        <w:t>Izglītības iestādes vadītāja profesionālā kompetence audzināšanas, mācīšanas un mācīšanās jautājumos (tiek izvērtēts vispārējās un profesionālās vidējās izglītības iestādēs).</w:t>
      </w:r>
    </w:p>
    <w:p w14:paraId="2EFDBFA6" w14:textId="77777777" w:rsidR="005D5208" w:rsidRDefault="005D5208">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6CF6C2DB" w14:textId="77777777">
        <w:tc>
          <w:tcPr>
            <w:tcW w:w="1560" w:type="dxa"/>
          </w:tcPr>
          <w:p w14:paraId="57AE0564"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A11AF1C"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2377A096"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3F58650C"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D294CEF"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747942EA"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6B08FFE5"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534DDBD1"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35E3A6C3" w14:textId="77777777">
        <w:tc>
          <w:tcPr>
            <w:tcW w:w="1560" w:type="dxa"/>
          </w:tcPr>
          <w:p w14:paraId="519E34E8" w14:textId="33E16C56"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tcPr>
          <w:p w14:paraId="3D60911B" w14:textId="53B8AFBC"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teicamas nepieciešamās zināšanas par iestādes darbības tiesiskuma jautājumiem un vadītāja atbildību. Vadītājs nodrošina iestādes darbības tiesiskumu. Vadītājam ir nepieciešamā profesionālā kompetence, lai viņš/-a pats varētu izstrādāt iekšējos normatīvos aktus, veikt to regulāru atjaunošanu.</w:t>
            </w:r>
          </w:p>
        </w:tc>
        <w:tc>
          <w:tcPr>
            <w:tcW w:w="4158" w:type="dxa"/>
          </w:tcPr>
          <w:p w14:paraId="3CAB9712"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158" w:type="dxa"/>
          </w:tcPr>
          <w:p w14:paraId="1DCF5459"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r w:rsidR="005D5208" w14:paraId="7808E377" w14:textId="77777777" w:rsidTr="000845B6">
        <w:tc>
          <w:tcPr>
            <w:tcW w:w="1560" w:type="dxa"/>
            <w:shd w:val="clear" w:color="auto" w:fill="auto"/>
          </w:tcPr>
          <w:p w14:paraId="798144CD" w14:textId="3C4C20BF" w:rsidR="005D5208" w:rsidRPr="00CB28E3"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sidRPr="00CB28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shd w:val="clear" w:color="auto" w:fill="auto"/>
          </w:tcPr>
          <w:p w14:paraId="6F3974FD" w14:textId="77777777" w:rsidR="005D5208" w:rsidRPr="00CB28E3" w:rsidRDefault="00AD33E4">
            <w:pPr>
              <w:shd w:val="clear" w:color="auto" w:fill="FFFFFF" w:themeFill="background1"/>
              <w:spacing w:after="0" w:line="240" w:lineRule="auto"/>
              <w:jc w:val="both"/>
              <w:rPr>
                <w:rFonts w:ascii="Times New Roman" w:hAnsi="Times New Roman" w:cs="Times New Roman"/>
                <w:sz w:val="24"/>
                <w:szCs w:val="24"/>
              </w:rPr>
            </w:pPr>
            <w:r w:rsidRPr="00CB28E3">
              <w:rPr>
                <w:rFonts w:ascii="Times New Roman" w:eastAsia="Calibri" w:hAnsi="Times New Roman" w:cs="Times New Roman"/>
                <w:sz w:val="24"/>
                <w:szCs w:val="24"/>
              </w:rPr>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158" w:type="dxa"/>
            <w:shd w:val="clear" w:color="auto" w:fill="auto"/>
          </w:tcPr>
          <w:p w14:paraId="0A4A0C51" w14:textId="77777777" w:rsidR="005D5208" w:rsidRPr="00CB28E3" w:rsidRDefault="00AD33E4">
            <w:pPr>
              <w:spacing w:after="0" w:line="240" w:lineRule="auto"/>
              <w:jc w:val="both"/>
              <w:rPr>
                <w:rFonts w:ascii="Times New Roman" w:hAnsi="Times New Roman" w:cs="Times New Roman"/>
                <w:sz w:val="24"/>
                <w:szCs w:val="24"/>
              </w:rPr>
            </w:pPr>
            <w:r w:rsidRPr="00CB28E3">
              <w:rPr>
                <w:rFonts w:ascii="Times New Roman" w:eastAsia="Calibri" w:hAnsi="Times New Roman" w:cs="Times New Roman"/>
                <w:sz w:val="24"/>
                <w:szCs w:val="24"/>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158" w:type="dxa"/>
            <w:shd w:val="clear" w:color="auto" w:fill="FFFFFF" w:themeFill="background1"/>
          </w:tcPr>
          <w:p w14:paraId="55C74362" w14:textId="77777777" w:rsidR="005D5208" w:rsidRPr="0020051C" w:rsidRDefault="00AD33E4">
            <w:pPr>
              <w:spacing w:after="0" w:line="240" w:lineRule="auto"/>
              <w:jc w:val="both"/>
              <w:rPr>
                <w:rFonts w:ascii="Times New Roman" w:hAnsi="Times New Roman" w:cs="Times New Roman"/>
                <w:sz w:val="24"/>
                <w:szCs w:val="24"/>
              </w:rPr>
            </w:pPr>
            <w:r w:rsidRPr="0020051C">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5870FD23" w14:textId="77777777" w:rsidR="005D5208" w:rsidRPr="0020051C" w:rsidRDefault="00AD33E4">
            <w:pPr>
              <w:spacing w:after="0" w:line="240" w:lineRule="auto"/>
              <w:jc w:val="center"/>
              <w:rPr>
                <w:rFonts w:ascii="Times New Roman" w:hAnsi="Times New Roman" w:cs="Times New Roman"/>
                <w:b/>
                <w:bCs/>
                <w:sz w:val="24"/>
                <w:szCs w:val="24"/>
              </w:rPr>
            </w:pPr>
            <w:r w:rsidRPr="0020051C">
              <w:rPr>
                <w:rFonts w:ascii="Times New Roman" w:hAnsi="Times New Roman" w:cs="Times New Roman"/>
                <w:b/>
                <w:bCs/>
                <w:sz w:val="24"/>
                <w:szCs w:val="24"/>
              </w:rPr>
              <w:t>vai arī</w:t>
            </w:r>
          </w:p>
          <w:p w14:paraId="01AC0F32" w14:textId="77777777" w:rsidR="005D5208" w:rsidRPr="00AC6F9C" w:rsidRDefault="00AD33E4">
            <w:pPr>
              <w:spacing w:after="0" w:line="240" w:lineRule="auto"/>
              <w:jc w:val="both"/>
              <w:rPr>
                <w:rFonts w:ascii="Times New Roman" w:eastAsia="Calibri" w:hAnsi="Times New Roman" w:cs="Times New Roman"/>
                <w:sz w:val="24"/>
                <w:szCs w:val="24"/>
                <w:shd w:val="clear" w:color="auto" w:fill="FFFF00"/>
              </w:rPr>
            </w:pPr>
            <w:r w:rsidRPr="0020051C">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w:t>
            </w:r>
            <w:proofErr w:type="spellStart"/>
            <w:r w:rsidRPr="0020051C">
              <w:rPr>
                <w:rFonts w:ascii="Times New Roman" w:hAnsi="Times New Roman" w:cs="Times New Roman"/>
                <w:sz w:val="24"/>
                <w:szCs w:val="24"/>
              </w:rPr>
              <w:t>cieņpilni</w:t>
            </w:r>
            <w:proofErr w:type="spellEnd"/>
            <w:r w:rsidRPr="0020051C">
              <w:rPr>
                <w:rFonts w:ascii="Times New Roman" w:hAnsi="Times New Roman" w:cs="Times New Roman"/>
                <w:sz w:val="24"/>
                <w:szCs w:val="24"/>
              </w:rPr>
              <w:t xml:space="preserve"> respektējot viedokļu dažādību.</w:t>
            </w:r>
          </w:p>
          <w:p w14:paraId="40CF9EB9" w14:textId="77777777" w:rsidR="005D5208" w:rsidRPr="00AC6F9C" w:rsidRDefault="005D5208">
            <w:pPr>
              <w:spacing w:after="0" w:line="240" w:lineRule="auto"/>
              <w:jc w:val="both"/>
              <w:outlineLvl w:val="0"/>
              <w:rPr>
                <w:rFonts w:ascii="Times New Roman" w:eastAsia="Times New Roman" w:hAnsi="Times New Roman" w:cs="Times New Roman"/>
                <w:bCs/>
                <w:shd w:val="clear" w:color="auto" w:fill="FFFF00"/>
              </w:rPr>
            </w:pPr>
          </w:p>
        </w:tc>
      </w:tr>
      <w:tr w:rsidR="005D5208" w14:paraId="69DAA68B" w14:textId="77777777">
        <w:tc>
          <w:tcPr>
            <w:tcW w:w="1560" w:type="dxa"/>
          </w:tcPr>
          <w:p w14:paraId="080B4F49" w14:textId="017CA82E"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4ED4B28" w14:textId="3B8DF9D1"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plašas zināšanas un kompetence stratēģiskajā komunikācijā, iekšējā komunikācijā, krīzes komunikācijā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komunikācijā. Tā nodrošina teicamu pārvaldību izglītības iestādē. Vadītājs spēj brīvi  komunicēt dažādās auditorijās un situācijās, apzināti pielietojot savu komunikācijas kompetenci, lai sasniegtu personīgos un iestādes izvirzītos mērķus. Vadītāja viedoklis/runa ir mērķtiecīga, argumentēta un loģiska. Vadītājam ir augsta profesionalitāte </w:t>
            </w:r>
            <w:proofErr w:type="spellStart"/>
            <w:r>
              <w:rPr>
                <w:rFonts w:ascii="Times New Roman" w:eastAsia="Times New Roman" w:hAnsi="Times New Roman" w:cs="Times New Roman"/>
                <w:bCs/>
                <w:sz w:val="24"/>
                <w:szCs w:val="24"/>
                <w:lang w:eastAsia="lv-LV"/>
              </w:rPr>
              <w:t>medijpratībā</w:t>
            </w:r>
            <w:proofErr w:type="spellEnd"/>
            <w:r>
              <w:rPr>
                <w:rFonts w:ascii="Times New Roman" w:eastAsia="Times New Roman" w:hAnsi="Times New Roman" w:cs="Times New Roman"/>
                <w:bCs/>
                <w:sz w:val="24"/>
                <w:szCs w:val="24"/>
                <w:lang w:eastAsia="lv-LV"/>
              </w:rPr>
              <w:t xml:space="preserve"> un digitālajā </w:t>
            </w:r>
            <w:proofErr w:type="spellStart"/>
            <w:r>
              <w:rPr>
                <w:rFonts w:ascii="Times New Roman" w:eastAsia="Times New Roman" w:hAnsi="Times New Roman" w:cs="Times New Roman"/>
                <w:bCs/>
                <w:sz w:val="24"/>
                <w:szCs w:val="24"/>
                <w:lang w:eastAsia="lv-LV"/>
              </w:rPr>
              <w:t>pratībā</w:t>
            </w:r>
            <w:proofErr w:type="spellEnd"/>
            <w:r>
              <w:rPr>
                <w:rFonts w:ascii="Times New Roman" w:eastAsia="Times New Roman" w:hAnsi="Times New Roman" w:cs="Times New Roman"/>
                <w:bCs/>
                <w:sz w:val="24"/>
                <w:szCs w:val="24"/>
                <w:lang w:eastAsia="lv-LV"/>
              </w:rPr>
              <w:t xml:space="preserve">, ko apliecina viņa sekmīgi īstenota publiskā komunikācija, tai skaitā sociālajos tīklos. </w:t>
            </w:r>
          </w:p>
        </w:tc>
        <w:tc>
          <w:tcPr>
            <w:tcW w:w="4158" w:type="dxa"/>
          </w:tcPr>
          <w:p w14:paraId="0E691ABF"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pietiekamas zināšanas un prasmes stratēģiskās komunikācijas, iekšējās komunikācijas, krīzes komunikācijas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komunikācijas īstenošanā sekmīgas 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Vadītājam ir nepieciešamās zināšanas un izpratne par </w:t>
            </w:r>
            <w:proofErr w:type="spellStart"/>
            <w:r>
              <w:rPr>
                <w:rFonts w:ascii="Times New Roman" w:eastAsia="Times New Roman" w:hAnsi="Times New Roman" w:cs="Times New Roman"/>
                <w:bCs/>
                <w:sz w:val="24"/>
                <w:szCs w:val="24"/>
                <w:lang w:eastAsia="lv-LV"/>
              </w:rPr>
              <w:t>medijpratības</w:t>
            </w:r>
            <w:proofErr w:type="spellEnd"/>
            <w:r>
              <w:rPr>
                <w:rFonts w:ascii="Times New Roman" w:eastAsia="Times New Roman" w:hAnsi="Times New Roman" w:cs="Times New Roman"/>
                <w:bCs/>
                <w:sz w:val="24"/>
                <w:szCs w:val="24"/>
                <w:lang w:eastAsia="lv-LV"/>
              </w:rPr>
              <w:t xml:space="preserve"> jautājumiem, ko apliecina viņa īstenota publiskā komunikācija, tai skaitā sociālajos tīklos.</w:t>
            </w:r>
          </w:p>
        </w:tc>
        <w:tc>
          <w:tcPr>
            <w:tcW w:w="4158" w:type="dxa"/>
          </w:tcPr>
          <w:p w14:paraId="7133C35C"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jāpilnveido zināšanas un prasmes vienā vai vairākos komunikācijas veidos (stratēģiskā komunikācija, iekšējā komunikācija, krīzes komunikācija,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 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Vadītājam ir daļējas nepieciešamās zināšanas un izpratne par </w:t>
            </w:r>
            <w:proofErr w:type="spellStart"/>
            <w:r>
              <w:rPr>
                <w:rFonts w:ascii="Times New Roman" w:eastAsia="Times New Roman" w:hAnsi="Times New Roman" w:cs="Times New Roman"/>
                <w:bCs/>
                <w:sz w:val="24"/>
                <w:szCs w:val="24"/>
                <w:lang w:eastAsia="lv-LV"/>
              </w:rPr>
              <w:t>medijpratības</w:t>
            </w:r>
            <w:proofErr w:type="spellEnd"/>
            <w:r>
              <w:rPr>
                <w:rFonts w:ascii="Times New Roman" w:eastAsia="Times New Roman" w:hAnsi="Times New Roman" w:cs="Times New Roman"/>
                <w:bCs/>
                <w:sz w:val="24"/>
                <w:szCs w:val="24"/>
                <w:lang w:eastAsia="lv-LV"/>
              </w:rPr>
              <w:t xml:space="preserve"> jautājumiem, ko apliecina viņa īstenota publiskā komunikācija, tai skaitā sociālajos tīklos, kura var radīt maldīgu priekšstatu par vadītāja profesionālo darbību un/vai </w:t>
            </w:r>
            <w:proofErr w:type="spellStart"/>
            <w:r>
              <w:rPr>
                <w:rFonts w:ascii="Times New Roman" w:eastAsia="Times New Roman" w:hAnsi="Times New Roman" w:cs="Times New Roman"/>
                <w:bCs/>
                <w:sz w:val="24"/>
                <w:szCs w:val="24"/>
                <w:lang w:eastAsia="lv-LV"/>
              </w:rPr>
              <w:t>medijpratību</w:t>
            </w:r>
            <w:proofErr w:type="spellEnd"/>
            <w:r>
              <w:rPr>
                <w:rFonts w:ascii="Times New Roman" w:eastAsia="Times New Roman" w:hAnsi="Times New Roman" w:cs="Times New Roman"/>
                <w:bCs/>
                <w:sz w:val="24"/>
                <w:szCs w:val="24"/>
                <w:lang w:eastAsia="lv-LV"/>
              </w:rPr>
              <w:t>, un/vai digitālo kompetenci</w:t>
            </w:r>
          </w:p>
        </w:tc>
      </w:tr>
      <w:tr w:rsidR="005D5208" w14:paraId="79E5B9C2" w14:textId="77777777">
        <w:tc>
          <w:tcPr>
            <w:tcW w:w="1560" w:type="dxa"/>
          </w:tcPr>
          <w:p w14:paraId="043401BC" w14:textId="0B7E659A"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5A33379A" w14:textId="77777777" w:rsidR="005D5208" w:rsidRDefault="00AD33E4">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Vadītājs prot sniegt profesionālu un uz izaugsmi vērstu atgriezenisko saiti saviem darbiniekiem tajā: </w:t>
            </w:r>
            <w:r>
              <w:rPr>
                <w:rFonts w:ascii="Times New Roman" w:eastAsia="Times New Roman" w:hAnsi="Times New Roman" w:cs="Times New Roman"/>
                <w:sz w:val="24"/>
                <w:szCs w:val="24"/>
                <w:lang w:eastAsia="lv-LV"/>
              </w:rPr>
              <w:t xml:space="preserve">(i) </w:t>
            </w:r>
            <w:r w:rsidRPr="000845B6">
              <w:rPr>
                <w:rFonts w:ascii="Times New Roman" w:eastAsia="Times New Roman" w:hAnsi="Times New Roman" w:cs="Times New Roman"/>
                <w:sz w:val="24"/>
                <w:szCs w:val="24"/>
                <w:lang w:eastAsia="lv-LV"/>
              </w:rPr>
              <w:t xml:space="preserve">iekļaujot potenciāli pilnveidojamās uzvedības variantus, (ii) modelējot vēlamo vai nevēlamo rīcību / redzējumu / emocijas u.tml., (iii) vadot sarunu, izmantojot </w:t>
            </w:r>
            <w:proofErr w:type="spellStart"/>
            <w:r w:rsidRPr="000845B6">
              <w:rPr>
                <w:rFonts w:ascii="Times New Roman" w:eastAsia="Times New Roman" w:hAnsi="Times New Roman" w:cs="Times New Roman"/>
                <w:sz w:val="24"/>
                <w:szCs w:val="24"/>
                <w:lang w:eastAsia="lv-LV"/>
              </w:rPr>
              <w:t>koučinga</w:t>
            </w:r>
            <w:proofErr w:type="spellEnd"/>
            <w:r w:rsidRPr="000845B6">
              <w:rPr>
                <w:rFonts w:ascii="Times New Roman" w:eastAsia="Times New Roman" w:hAnsi="Times New Roman" w:cs="Times New Roman"/>
                <w:sz w:val="24"/>
                <w:szCs w:val="24"/>
                <w:lang w:eastAsia="lv-LV"/>
              </w:rPr>
              <w:t xml:space="preserve">, </w:t>
            </w:r>
            <w:proofErr w:type="spellStart"/>
            <w:r w:rsidRPr="000845B6">
              <w:rPr>
                <w:rFonts w:ascii="Times New Roman" w:eastAsia="Times New Roman" w:hAnsi="Times New Roman" w:cs="Times New Roman"/>
                <w:sz w:val="24"/>
                <w:szCs w:val="24"/>
                <w:lang w:eastAsia="lv-LV"/>
              </w:rPr>
              <w:t>supervīzijas</w:t>
            </w:r>
            <w:proofErr w:type="spellEnd"/>
            <w:r w:rsidRPr="000845B6">
              <w:rPr>
                <w:rFonts w:ascii="Times New Roman" w:eastAsia="Times New Roman" w:hAnsi="Times New Roman" w:cs="Times New Roman"/>
                <w:sz w:val="24"/>
                <w:szCs w:val="24"/>
                <w:lang w:eastAsia="lv-LV"/>
              </w:rPr>
              <w:t xml:space="preserve"> vai </w:t>
            </w:r>
            <w:proofErr w:type="spellStart"/>
            <w:r w:rsidRPr="000845B6">
              <w:rPr>
                <w:rFonts w:ascii="Times New Roman" w:eastAsia="Times New Roman" w:hAnsi="Times New Roman" w:cs="Times New Roman"/>
                <w:sz w:val="24"/>
                <w:szCs w:val="24"/>
                <w:lang w:eastAsia="lv-LV"/>
              </w:rPr>
              <w:t>fasilitācijas</w:t>
            </w:r>
            <w:proofErr w:type="spellEnd"/>
            <w:r w:rsidRPr="000845B6">
              <w:rPr>
                <w:rFonts w:ascii="Times New Roman" w:eastAsia="Times New Roman" w:hAnsi="Times New Roman" w:cs="Times New Roman"/>
                <w:sz w:val="24"/>
                <w:szCs w:val="24"/>
                <w:lang w:eastAsia="lv-LV"/>
              </w:rPr>
              <w:t xml:space="preserve"> pieeju. Vadītājs spēj mazināt savu emocionālo ietekmi</w:t>
            </w:r>
            <w:r w:rsidRPr="000845B6">
              <w:rPr>
                <w:rFonts w:ascii="Times New Roman" w:eastAsia="Times New Roman" w:hAnsi="Times New Roman" w:cs="Times New Roman"/>
                <w:i/>
                <w:iCs/>
                <w:sz w:val="24"/>
                <w:szCs w:val="24"/>
                <w:lang w:eastAsia="lv-LV"/>
              </w:rPr>
              <w:t xml:space="preserve"> </w:t>
            </w:r>
            <w:r w:rsidRPr="000845B6">
              <w:rPr>
                <w:rFonts w:ascii="Times New Roman" w:eastAsia="Times New Roman" w:hAnsi="Times New Roman" w:cs="Times New Roman"/>
                <w:sz w:val="24"/>
                <w:szCs w:val="24"/>
                <w:lang w:eastAsia="lv-LV"/>
              </w:rPr>
              <w:t>uz atgriezeniskās saites saņēmēju, pēc iespējas ņemot vērā  arī saņēmēja personības iezīmes</w:t>
            </w:r>
            <w:r>
              <w:rPr>
                <w:rFonts w:ascii="Times New Roman" w:eastAsia="Times New Roman" w:hAnsi="Times New Roman" w:cs="Times New Roman"/>
                <w:sz w:val="24"/>
                <w:szCs w:val="24"/>
                <w:lang w:eastAsia="lv-LV"/>
              </w:rPr>
              <w:t xml:space="preserve"> (zināšanas, pieredzi, uztveres īpatnības utt.).</w:t>
            </w:r>
          </w:p>
          <w:p w14:paraId="79E8F286" w14:textId="7D3D6EF2"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Saņemot atgriezenisko saiti par savu profesionālo darbību, vadītājs jūtas emocionāl</w:t>
            </w:r>
            <w:r w:rsidR="00D06D3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stabili, izprotot nepieciešamību to saņemt. Vadītājs spēj profesionāli iesaistīties sarunā, gan saņemot pozitīvu, gan uz izaugsmi vērstu atgriezenisko saiti, prasmīgi argumentējot savu profesionālo darbību, sasaistot to ar savām personības iezīmēm un/vai vērtībām, kuras raksturīgas izglītības iestādē. Vadītājs prot apkopot saņemto atgriezenisko saiti un modelēt turpmāko profesionālo darbību, kura varētu sekot.</w:t>
            </w:r>
          </w:p>
          <w:p w14:paraId="78ACE7E0" w14:textId="38B160B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ir </w:t>
            </w:r>
            <w:r w:rsidR="00EB768F">
              <w:rPr>
                <w:rFonts w:ascii="Times New Roman" w:eastAsia="Times New Roman" w:hAnsi="Times New Roman" w:cs="Times New Roman"/>
                <w:bCs/>
                <w:sz w:val="24"/>
                <w:szCs w:val="24"/>
                <w:lang w:eastAsia="lv-LV"/>
              </w:rPr>
              <w:t>ieviesis</w:t>
            </w:r>
            <w:r>
              <w:rPr>
                <w:rFonts w:ascii="Times New Roman" w:eastAsia="Times New Roman" w:hAnsi="Times New Roman" w:cs="Times New Roman"/>
                <w:bCs/>
                <w:sz w:val="24"/>
                <w:szCs w:val="24"/>
                <w:lang w:eastAsia="lv-LV"/>
              </w:rPr>
              <w:t xml:space="preserve"> mācīšanās organizācijā kultūru izglītības iestādē,</w:t>
            </w:r>
            <w:r w:rsidR="00EB768F">
              <w:rPr>
                <w:rFonts w:ascii="Times New Roman" w:eastAsia="Times New Roman" w:hAnsi="Times New Roman" w:cs="Times New Roman"/>
                <w:bCs/>
                <w:sz w:val="24"/>
                <w:szCs w:val="24"/>
                <w:lang w:eastAsia="lv-LV"/>
              </w:rPr>
              <w:t xml:space="preserve"> un to raksturo vadītāja un cita personāla</w:t>
            </w:r>
            <w:r>
              <w:rPr>
                <w:rFonts w:ascii="Times New Roman" w:eastAsia="Times New Roman" w:hAnsi="Times New Roman" w:cs="Times New Roman"/>
                <w:bCs/>
                <w:sz w:val="24"/>
                <w:szCs w:val="24"/>
                <w:lang w:eastAsia="lv-LV"/>
              </w:rPr>
              <w:t xml:space="preserve"> regulār</w:t>
            </w:r>
            <w:r w:rsidR="00EB768F">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atgriezeniskās saites sniegšana un saņemšana</w:t>
            </w:r>
            <w:r w:rsidR="00EB768F">
              <w:rPr>
                <w:rFonts w:ascii="Times New Roman" w:eastAsia="Times New Roman" w:hAnsi="Times New Roman" w:cs="Times New Roman"/>
                <w:bCs/>
                <w:sz w:val="24"/>
                <w:szCs w:val="24"/>
                <w:lang w:eastAsia="lv-LV"/>
              </w:rPr>
              <w:t xml:space="preserve"> par profesionālās darbības jautājumiem</w:t>
            </w:r>
            <w:r>
              <w:rPr>
                <w:rFonts w:ascii="Times New Roman" w:eastAsia="Times New Roman" w:hAnsi="Times New Roman" w:cs="Times New Roman"/>
                <w:bCs/>
                <w:sz w:val="24"/>
                <w:szCs w:val="24"/>
                <w:lang w:eastAsia="lv-LV"/>
              </w:rPr>
              <w:t xml:space="preserve">, kuras sasniedzamais rezultāts ir izglītības kvalitātes paaugstināšana un katra iesaistītā profesionālās darbības pilnveide. </w:t>
            </w:r>
          </w:p>
          <w:p w14:paraId="1C487D7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240289F6"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prot sniegt konkrētu un uz izaugsmi vērstu atgriezenisko saiti saviem darbiniekiem. Vadītāja sniegta atgriezeniskā saite pēc iespējas </w:t>
            </w:r>
            <w:r w:rsidRPr="000845B6">
              <w:rPr>
                <w:rFonts w:ascii="Times New Roman" w:eastAsia="Times New Roman" w:hAnsi="Times New Roman" w:cs="Times New Roman"/>
                <w:bCs/>
                <w:sz w:val="24"/>
                <w:szCs w:val="24"/>
                <w:lang w:eastAsia="lv-LV"/>
              </w:rPr>
              <w:t>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w:t>
            </w:r>
            <w:r>
              <w:rPr>
                <w:rFonts w:ascii="Times New Roman" w:eastAsia="Times New Roman" w:hAnsi="Times New Roman" w:cs="Times New Roman"/>
                <w:bCs/>
                <w:sz w:val="24"/>
                <w:szCs w:val="24"/>
                <w:lang w:eastAsia="lv-LV"/>
              </w:rPr>
              <w:t xml:space="preserve">arunas laikā vadītājs pārliecinās, ka atgriezeniskā saite ir uztverta un saprasta atbilstoši. </w:t>
            </w:r>
          </w:p>
          <w:p w14:paraId="107377A4"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Saņemot atgriezenisko saiti par savu profesionālo darbību, vadītājs prot pieņemt gan pozitīvu, gan uz izaugsmi vērstu atgriezenisko saiti. Atsevišķos gadījumos, saņemot uz izaugsmi vērstu atgriezenisko saiti, vadītājs mēdz taisnoties, nespējot pamatoti un objektīvi argumentēt savu redzējumu vai profesionālo darbību.</w:t>
            </w:r>
          </w:p>
          <w:p w14:paraId="38C176D1"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veido / ir uzsācis sekmīgi veidot mācīšanās organizācijas kultūru izglītības iestādē, kā arī prasmi sniegt un saņemt profesionāli sniegtu atgriezenisko saiti.</w:t>
            </w:r>
          </w:p>
          <w:p w14:paraId="70F7F827" w14:textId="77777777" w:rsidR="005D5208" w:rsidRDefault="005D5208">
            <w:pPr>
              <w:spacing w:after="0" w:line="240" w:lineRule="auto"/>
              <w:jc w:val="both"/>
              <w:rPr>
                <w:rFonts w:ascii="Times New Roman" w:eastAsia="Times New Roman" w:hAnsi="Times New Roman" w:cs="Times New Roman"/>
                <w:bCs/>
                <w:sz w:val="24"/>
                <w:szCs w:val="24"/>
                <w:lang w:eastAsia="lv-LV"/>
              </w:rPr>
            </w:pPr>
          </w:p>
        </w:tc>
        <w:tc>
          <w:tcPr>
            <w:tcW w:w="4158" w:type="dxa"/>
          </w:tcPr>
          <w:p w14:paraId="73F7F444"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Vadītājs prot sniegt vispārīgu atgriezenisko saiti, atsevišķos brīžos sniedzot norādes par sagaidāmo / vēlamo rīcību. Gadījumos, kad nepieciešams sniegt uz izaugsmi vērstu atgriezenisko saiti darbiniekam, vadītājs mēdz sniegt pozitīvu atgriezenisko saiti, tādējādi mazinot darbinieku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0A62B78A" w14:textId="695166D3"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nepietiekami veido / prot veidot mācīšanās organizācijā kultūru izglītības iestādē, tajā nav raksturīga regulāra profesionāla atgriezeniskās saites sniegšana un saņemšana.</w:t>
            </w:r>
          </w:p>
          <w:p w14:paraId="0827CCBA"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4C65ECD4" w14:textId="77777777">
        <w:tc>
          <w:tcPr>
            <w:tcW w:w="1560" w:type="dxa"/>
          </w:tcPr>
          <w:p w14:paraId="7D143E89" w14:textId="0306D343"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0CAFFFBD" w14:textId="1433B6E1"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 darbība ir augsti ētiska, tā atklāj vārdu un darbu saskaņu un respektē iestādes definētās vērtības sadarbībai. Vadītājs prot </w:t>
            </w:r>
            <w:proofErr w:type="spellStart"/>
            <w:r>
              <w:rPr>
                <w:rFonts w:ascii="Times New Roman" w:eastAsia="Times New Roman" w:hAnsi="Times New Roman" w:cs="Times New Roman"/>
                <w:bCs/>
                <w:sz w:val="24"/>
                <w:szCs w:val="24"/>
                <w:lang w:eastAsia="lv-LV"/>
              </w:rPr>
              <w:t>cieņpilni</w:t>
            </w:r>
            <w:proofErr w:type="spellEnd"/>
            <w:r>
              <w:rPr>
                <w:rFonts w:ascii="Times New Roman" w:eastAsia="Times New Roman" w:hAnsi="Times New Roman" w:cs="Times New Roman"/>
                <w:bCs/>
                <w:sz w:val="24"/>
                <w:szCs w:val="24"/>
                <w:lang w:eastAsia="lv-LV"/>
              </w:rPr>
              <w:t xml:space="preserve"> paust savu redzējumu, arī gadījumos, kad nepieciešams paust nepopulāru viedokli gan publiskajā, gan iekšējā komunikācijā. Vadītājs ir definējis arī personīgās vērtības un/vai principus, konsekventi rīkojas saskaņā ar tiem.</w:t>
            </w:r>
          </w:p>
        </w:tc>
        <w:tc>
          <w:tcPr>
            <w:tcW w:w="4158" w:type="dxa"/>
          </w:tcPr>
          <w:p w14:paraId="56F2B3C6" w14:textId="1EFB8745"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 darbība ir ētiska, to raksturo iestādes definētās vērtības, godīgums, vārdu un darbu saskaņa, prasme īstenot </w:t>
            </w:r>
            <w:proofErr w:type="spellStart"/>
            <w:r>
              <w:rPr>
                <w:rFonts w:ascii="Times New Roman" w:eastAsia="Times New Roman" w:hAnsi="Times New Roman" w:cs="Times New Roman"/>
                <w:bCs/>
                <w:sz w:val="24"/>
                <w:szCs w:val="24"/>
                <w:lang w:eastAsia="lv-LV"/>
              </w:rPr>
              <w:t>cieņpilnu</w:t>
            </w:r>
            <w:proofErr w:type="spellEnd"/>
            <w:r>
              <w:rPr>
                <w:rFonts w:ascii="Times New Roman" w:eastAsia="Times New Roman" w:hAnsi="Times New Roman" w:cs="Times New Roman"/>
                <w:bCs/>
                <w:sz w:val="24"/>
                <w:szCs w:val="24"/>
                <w:lang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principus ētiskai rīcībai, tomēr prot argumentēt savu rīcību un tās atbilstību konkrētajai situācijai.</w:t>
            </w:r>
          </w:p>
        </w:tc>
        <w:tc>
          <w:tcPr>
            <w:tcW w:w="4158" w:type="dxa"/>
          </w:tcPr>
          <w:p w14:paraId="37E7A306"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r w:rsidR="005D5208" w14:paraId="1B822F40" w14:textId="77777777">
        <w:tc>
          <w:tcPr>
            <w:tcW w:w="1560" w:type="dxa"/>
          </w:tcPr>
          <w:p w14:paraId="7D3B5E13" w14:textId="06F3E8BB"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6994EFAB"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158" w:type="dxa"/>
          </w:tcPr>
          <w:p w14:paraId="11BB5B33"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158" w:type="dxa"/>
          </w:tcPr>
          <w:p w14:paraId="5BA67277"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r w:rsidR="005D5208" w14:paraId="1FF628DE" w14:textId="77777777">
        <w:tc>
          <w:tcPr>
            <w:tcW w:w="1560" w:type="dxa"/>
          </w:tcPr>
          <w:p w14:paraId="6C5B72EE" w14:textId="53B48AF2" w:rsidR="005D5208" w:rsidRDefault="00112FF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4.2.</w:t>
            </w:r>
            <w:r w:rsidR="00AD33E4">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4157" w:type="dxa"/>
          </w:tcPr>
          <w:p w14:paraId="0B54F5A5"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plašas zināšanas un izpratne par audzināšanas, mācīšanas un mācīšanās jautājumiem, lai vadītu izglītības iestādi, kā arī vispusīgas zināšanas par pedagoģijas,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un pārvaldības aktualitātēm un pētījumiem. Vadītājs vada kādas mācību jomas darbu, ir mācīšanās konsultants, izglītības metodiķis, ir valsts līmeņa lektors pedagogu profesionālās kompetences pilnveides kursos un/vai akreditācijas eksperts/komisijas vadītājs.</w:t>
            </w:r>
          </w:p>
        </w:tc>
        <w:tc>
          <w:tcPr>
            <w:tcW w:w="4158" w:type="dxa"/>
          </w:tcPr>
          <w:p w14:paraId="5560850B"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Vadītājam ir pietiekamas zināšanas un izpratne par audzināšanas, mācīšanas un mācīšanās jautājumiem, lai vadītu izglītības iestādi, informācija par aktualitātēm pedagoģijā, </w:t>
            </w:r>
            <w:proofErr w:type="spellStart"/>
            <w:r>
              <w:rPr>
                <w:rFonts w:ascii="Times New Roman" w:hAnsi="Times New Roman" w:cs="Times New Roman"/>
                <w:sz w:val="24"/>
                <w:szCs w:val="24"/>
              </w:rPr>
              <w:t>skolvadībā</w:t>
            </w:r>
            <w:proofErr w:type="spellEnd"/>
            <w:r>
              <w:rPr>
                <w:rFonts w:ascii="Times New Roman" w:hAnsi="Times New Roman" w:cs="Times New Roman"/>
                <w:sz w:val="24"/>
                <w:szCs w:val="24"/>
              </w:rPr>
              <w:t xml:space="preserve"> un pārvaldībā, epizodiskas zināšanas par aktuālajiem pētījumiem. Vadītājs iesaistās kādas mācību jomas darbā un/vai ir novada/</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lektors pedagogu profesionālās kompetences pilnveides kursos.</w:t>
            </w:r>
          </w:p>
        </w:tc>
        <w:tc>
          <w:tcPr>
            <w:tcW w:w="4158" w:type="dxa"/>
          </w:tcPr>
          <w:p w14:paraId="72DCE97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Vadītājam ir epizodiskas zināšanas un izpratne par audzināšanas, mācīšanas un mācīšanās jautājumiem, lai vadītu izglītības iestādi, jāpilnveido zināšanas par aktualitātēm pedagoģijā, </w:t>
            </w:r>
            <w:proofErr w:type="spellStart"/>
            <w:r>
              <w:rPr>
                <w:rFonts w:ascii="Times New Roman" w:eastAsia="Calibri" w:hAnsi="Times New Roman" w:cs="Times New Roman"/>
                <w:sz w:val="24"/>
                <w:szCs w:val="24"/>
              </w:rPr>
              <w:t>skolvadībā</w:t>
            </w:r>
            <w:proofErr w:type="spellEnd"/>
            <w:r>
              <w:rPr>
                <w:rFonts w:ascii="Times New Roman" w:eastAsia="Calibri" w:hAnsi="Times New Roman" w:cs="Times New Roman"/>
                <w:sz w:val="24"/>
                <w:szCs w:val="24"/>
              </w:rPr>
              <w:t xml:space="preserve"> un pārvaldībā, nav informācijas par aktuālajiem pētījumiem. Vadītājs formāli vai fragmentāri iesaistās pedagoģisko jautājumu risināšanā izglītības iestādē.</w:t>
            </w:r>
          </w:p>
        </w:tc>
      </w:tr>
    </w:tbl>
    <w:p w14:paraId="418A9900"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7D1C725B" w14:textId="431175B8" w:rsidR="005D5208" w:rsidRDefault="0096145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 xml:space="preserve">4.3. </w:t>
      </w:r>
      <w:r w:rsidR="00AD33E4">
        <w:rPr>
          <w:rFonts w:ascii="Times New Roman" w:eastAsia="Times New Roman" w:hAnsi="Times New Roman" w:cs="Times New Roman"/>
          <w:b/>
          <w:sz w:val="24"/>
          <w:szCs w:val="24"/>
          <w:lang w:eastAsia="lv-LV"/>
        </w:rPr>
        <w:t>Kritērijs – ATBALSTS UN SADARBĪBA</w:t>
      </w:r>
    </w:p>
    <w:p w14:paraId="475C19B3"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3352BF9F" w14:textId="19621B1A"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“Atbalsts un sadarbība” ietvaros izvērtē izglītības iestādes vadītāja</w:t>
      </w:r>
      <w:r w:rsidR="00946369">
        <w:rPr>
          <w:rFonts w:ascii="Times New Roman" w:eastAsia="Times New Roman" w:hAnsi="Times New Roman" w:cs="Times New Roman"/>
          <w:bCs/>
          <w:sz w:val="24"/>
          <w:szCs w:val="24"/>
          <w:lang w:eastAsia="lv-LV"/>
        </w:rPr>
        <w:t xml:space="preserve"> pārvaldības kvalitāt</w:t>
      </w:r>
      <w:r w:rsidR="00D66998">
        <w:rPr>
          <w:rFonts w:ascii="Times New Roman" w:eastAsia="Times New Roman" w:hAnsi="Times New Roman" w:cs="Times New Roman"/>
          <w:bCs/>
          <w:sz w:val="24"/>
          <w:szCs w:val="24"/>
          <w:lang w:eastAsia="lv-LV"/>
        </w:rPr>
        <w:t xml:space="preserve">es aspektus, kuri nodrošina visu izglītības iestādes iesaistīto pušu sadarbības kvalitāti un atspoguļojas jomu “Atbilstība mērķiem”, “Kvalitatīvas mācības” un “Iekļaujoša vide” sasniegtajos vidējos statistiskajos rādītājos (izglītības iestādes un/vai izglītības programmas akreditācijā), kā arī viena kritērija </w:t>
      </w:r>
      <w:proofErr w:type="spellStart"/>
      <w:r w:rsidR="00D66998">
        <w:rPr>
          <w:rFonts w:ascii="Times New Roman" w:eastAsia="Times New Roman" w:hAnsi="Times New Roman" w:cs="Times New Roman"/>
          <w:bCs/>
          <w:sz w:val="24"/>
          <w:szCs w:val="24"/>
          <w:lang w:eastAsia="lv-LV"/>
        </w:rPr>
        <w:t>izvērtējumā</w:t>
      </w:r>
      <w:proofErr w:type="spellEnd"/>
      <w:r w:rsidR="00D66998">
        <w:rPr>
          <w:rFonts w:ascii="Times New Roman" w:eastAsia="Times New Roman" w:hAnsi="Times New Roman" w:cs="Times New Roman"/>
          <w:bCs/>
          <w:sz w:val="24"/>
          <w:szCs w:val="24"/>
          <w:lang w:eastAsia="lv-LV"/>
        </w:rPr>
        <w:t xml:space="preserve"> un tā rezultatīvajos rādītājos pēc izglītības iestādes dibinātāja izvēles (izglītības iestādes vadītāja profesionālās darbības novērtēšanā). Kritērija izvērtēšanā tiek ņemta vērā vadītāja prasme </w:t>
      </w:r>
      <w:r w:rsidR="006425FB">
        <w:rPr>
          <w:rFonts w:ascii="Times New Roman" w:eastAsia="Times New Roman" w:hAnsi="Times New Roman" w:cs="Times New Roman"/>
          <w:bCs/>
          <w:sz w:val="24"/>
          <w:szCs w:val="24"/>
          <w:lang w:eastAsia="lv-LV"/>
        </w:rPr>
        <w:t xml:space="preserve">veidot sekmīgu sadarbību ar izglītības iestādes dibinātāju un/vai pašvaldību, vietējo kopienu un/vai nozares organizāciju, augstākās izglītības iestādēm, ievērot </w:t>
      </w:r>
      <w:r>
        <w:rPr>
          <w:rFonts w:ascii="Times New Roman" w:eastAsia="Times New Roman" w:hAnsi="Times New Roman" w:cs="Times New Roman"/>
          <w:bCs/>
          <w:sz w:val="24"/>
          <w:szCs w:val="24"/>
          <w:lang w:eastAsia="lv-LV"/>
        </w:rPr>
        <w:t>demokrāti</w:t>
      </w:r>
      <w:r w:rsidR="006425FB">
        <w:rPr>
          <w:rFonts w:ascii="Times New Roman" w:eastAsia="Times New Roman" w:hAnsi="Times New Roman" w:cs="Times New Roman"/>
          <w:bCs/>
          <w:sz w:val="24"/>
          <w:szCs w:val="24"/>
          <w:lang w:eastAsia="lv-LV"/>
        </w:rPr>
        <w:t>skas pārvaldības pamatprincipus</w:t>
      </w:r>
      <w:r>
        <w:rPr>
          <w:rFonts w:ascii="Times New Roman" w:eastAsia="Times New Roman" w:hAnsi="Times New Roman" w:cs="Times New Roman"/>
          <w:bCs/>
          <w:sz w:val="24"/>
          <w:szCs w:val="24"/>
          <w:lang w:eastAsia="lv-LV"/>
        </w:rPr>
        <w:t xml:space="preserve">, </w:t>
      </w:r>
      <w:r w:rsidR="006425FB">
        <w:rPr>
          <w:rFonts w:ascii="Times New Roman" w:eastAsia="Times New Roman" w:hAnsi="Times New Roman" w:cs="Times New Roman"/>
          <w:bCs/>
          <w:sz w:val="24"/>
          <w:szCs w:val="24"/>
          <w:lang w:eastAsia="lv-LV"/>
        </w:rPr>
        <w:t xml:space="preserve">īstenot </w:t>
      </w:r>
      <w:r>
        <w:rPr>
          <w:rFonts w:ascii="Times New Roman" w:eastAsia="Times New Roman" w:hAnsi="Times New Roman" w:cs="Times New Roman"/>
          <w:bCs/>
          <w:sz w:val="24"/>
          <w:szCs w:val="24"/>
          <w:lang w:eastAsia="lv-LV"/>
        </w:rPr>
        <w:t xml:space="preserve">pārmaiņu vadību izglītības iestādē, nodrošinot izglītības iestādes </w:t>
      </w:r>
      <w:r w:rsidR="006425FB">
        <w:rPr>
          <w:rFonts w:ascii="Times New Roman" w:eastAsia="Times New Roman" w:hAnsi="Times New Roman" w:cs="Times New Roman"/>
          <w:bCs/>
          <w:sz w:val="24"/>
          <w:szCs w:val="24"/>
          <w:lang w:eastAsia="lv-LV"/>
        </w:rPr>
        <w:t>pārvaldību</w:t>
      </w:r>
      <w:r>
        <w:rPr>
          <w:rFonts w:ascii="Times New Roman" w:eastAsia="Times New Roman" w:hAnsi="Times New Roman" w:cs="Times New Roman"/>
          <w:bCs/>
          <w:sz w:val="24"/>
          <w:szCs w:val="24"/>
          <w:lang w:eastAsia="lv-LV"/>
        </w:rPr>
        <w:t xml:space="preserve"> atbilstoši mācīšanās organizācijā pamatprincipiem.</w:t>
      </w:r>
    </w:p>
    <w:p w14:paraId="088DF734"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p w14:paraId="49514175" w14:textId="5E4CAC6F"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CD55348"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iestādes vadītāja sadarbības kvalitāte ar izglītības iestādes dibinātāju un/vai pašvaldību; </w:t>
      </w:r>
    </w:p>
    <w:p w14:paraId="0A0E40CB"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sadarbības kvalitāte ar vietējo kopienu un/vai nozares organizācijām;</w:t>
      </w:r>
    </w:p>
    <w:p w14:paraId="44D8F2DD"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rīcība, veidojot izziņas un inovāciju organizācijas kultūru izglītības iestādē;</w:t>
      </w:r>
    </w:p>
    <w:p w14:paraId="2B93FCCC"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 xml:space="preserve">Izglītības iestādes vadītāja rīcība savstarpējās pieredzes apmaiņai un </w:t>
      </w:r>
      <w:proofErr w:type="spellStart"/>
      <w:r w:rsidRPr="0046017E">
        <w:rPr>
          <w:rFonts w:ascii="Times New Roman" w:hAnsi="Times New Roman" w:cs="Times New Roman"/>
          <w:sz w:val="24"/>
          <w:szCs w:val="24"/>
        </w:rPr>
        <w:t>komanddarbam</w:t>
      </w:r>
      <w:proofErr w:type="spellEnd"/>
      <w:r w:rsidRPr="0046017E">
        <w:rPr>
          <w:rFonts w:ascii="Times New Roman" w:hAnsi="Times New Roman" w:cs="Times New Roman"/>
          <w:sz w:val="24"/>
          <w:szCs w:val="24"/>
        </w:rPr>
        <w:t xml:space="preserve"> izglītības iestādē</w:t>
      </w:r>
      <w:r w:rsidRPr="0046017E">
        <w:rPr>
          <w:rFonts w:ascii="Times New Roman" w:eastAsia="Times New Roman" w:hAnsi="Times New Roman" w:cs="Times New Roman"/>
          <w:sz w:val="24"/>
          <w:szCs w:val="24"/>
        </w:rPr>
        <w:t>;</w:t>
      </w:r>
    </w:p>
    <w:p w14:paraId="4532567A" w14:textId="77777777" w:rsidR="0046017E" w:rsidRPr="0046017E"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sadarbības kvalitāte ar izglītojamo vecākiem (tiek vērtēts visās izglītības iestādēs, izņemot profesionālās pilnveides un profesionālās tālākizglītības iestādēs);</w:t>
      </w:r>
    </w:p>
    <w:p w14:paraId="07C5C741" w14:textId="77777777" w:rsidR="00B90DB1" w:rsidRPr="00B90DB1"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46017E">
        <w:rPr>
          <w:rFonts w:ascii="Times New Roman" w:hAnsi="Times New Roman" w:cs="Times New Roman"/>
          <w:sz w:val="24"/>
          <w:szCs w:val="24"/>
        </w:rPr>
        <w:t>Izglītības iestādes vadītāja rīcība, nodrošinot izglītības iestādes padomes/konventa un izglītojamo pārstāvības institūcijas darbību (tiek vērtēts visās izglītības iestādēs, izņemot profesionālās tālākizglītības un profesionālās ievirzes, profesionālās pilnveides izglītības iestādēs);</w:t>
      </w:r>
    </w:p>
    <w:p w14:paraId="246448AC" w14:textId="271BA375" w:rsidR="000845B6" w:rsidRPr="00B90DB1" w:rsidRDefault="00AD33E4" w:rsidP="00811F46">
      <w:pPr>
        <w:pStyle w:val="Sarakstarindkopa"/>
        <w:numPr>
          <w:ilvl w:val="2"/>
          <w:numId w:val="5"/>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0DB1">
        <w:rPr>
          <w:rFonts w:ascii="Times New Roman" w:hAnsi="Times New Roman" w:cs="Times New Roman"/>
          <w:sz w:val="24"/>
          <w:szCs w:val="24"/>
        </w:rPr>
        <w:t>Izglītības iestādes sadarbības kvalitāte ar augstākās izglītības iestādēm (tiek vērtēts vispārējās izglītības iestādēs, kuras īsteno vidējās vispārējās izglītības programmu</w:t>
      </w:r>
      <w:r w:rsidR="000845B6" w:rsidRPr="00B90DB1">
        <w:rPr>
          <w:rFonts w:ascii="Times New Roman" w:hAnsi="Times New Roman" w:cs="Times New Roman"/>
          <w:sz w:val="24"/>
          <w:szCs w:val="24"/>
        </w:rPr>
        <w:t xml:space="preserve"> un profesionālās vidējās izglītības iestādēs</w:t>
      </w:r>
      <w:r w:rsidRPr="00B90DB1">
        <w:rPr>
          <w:rFonts w:ascii="Times New Roman" w:hAnsi="Times New Roman" w:cs="Times New Roman"/>
          <w:sz w:val="24"/>
          <w:szCs w:val="24"/>
        </w:rPr>
        <w:t>).</w:t>
      </w:r>
    </w:p>
    <w:p w14:paraId="67191751" w14:textId="77777777" w:rsidR="00CD44A7" w:rsidRDefault="00CD44A7" w:rsidP="00CD44A7">
      <w:pPr>
        <w:pStyle w:val="Sarakstarindkopa"/>
        <w:spacing w:after="0" w:line="240" w:lineRule="auto"/>
        <w:jc w:val="both"/>
        <w:outlineLvl w:val="0"/>
        <w:rPr>
          <w:rFonts w:ascii="Times New Roman" w:eastAsia="Times New Roman" w:hAnsi="Times New Roman" w:cs="Times New Roman"/>
          <w:bCs/>
          <w:sz w:val="28"/>
          <w:szCs w:val="28"/>
          <w:lang w:eastAsia="lv-LV"/>
        </w:rPr>
      </w:pPr>
    </w:p>
    <w:p w14:paraId="2D661AB5" w14:textId="60D2EA6B" w:rsidR="005D5208" w:rsidRPr="000845B6" w:rsidRDefault="005D5208" w:rsidP="000845B6">
      <w:pPr>
        <w:pStyle w:val="Sarakstarindkopa"/>
        <w:spacing w:after="0" w:line="240" w:lineRule="auto"/>
        <w:jc w:val="both"/>
        <w:outlineLvl w:val="0"/>
        <w:rPr>
          <w:rFonts w:ascii="Times New Roman" w:eastAsia="Times New Roman" w:hAnsi="Times New Roman" w:cs="Times New Roman"/>
          <w:bCs/>
          <w:sz w:val="28"/>
          <w:szCs w:val="28"/>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5D5208" w14:paraId="77A59AD6" w14:textId="77777777">
        <w:tc>
          <w:tcPr>
            <w:tcW w:w="1560" w:type="dxa"/>
          </w:tcPr>
          <w:p w14:paraId="411B6AEB"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3E1990E"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10B98634"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385E43BF"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1359BB79"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7479D690"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12948B4" w14:textId="77777777" w:rsidR="005D5208" w:rsidRDefault="005D5208">
            <w:pPr>
              <w:spacing w:after="0" w:line="240" w:lineRule="auto"/>
              <w:jc w:val="center"/>
              <w:outlineLvl w:val="0"/>
              <w:rPr>
                <w:rFonts w:ascii="Times New Roman" w:eastAsia="Times New Roman" w:hAnsi="Times New Roman" w:cs="Times New Roman"/>
                <w:bCs/>
                <w:sz w:val="24"/>
                <w:szCs w:val="24"/>
                <w:lang w:eastAsia="lv-LV"/>
              </w:rPr>
            </w:pPr>
          </w:p>
          <w:p w14:paraId="27D6D492" w14:textId="77777777" w:rsidR="005D5208" w:rsidRDefault="00AD33E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5D5208" w14:paraId="694D62F5" w14:textId="77777777">
        <w:tc>
          <w:tcPr>
            <w:tcW w:w="1560" w:type="dxa"/>
            <w:shd w:val="clear" w:color="auto" w:fill="auto"/>
          </w:tcPr>
          <w:p w14:paraId="2731F91F" w14:textId="049B3D51"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w:t>
            </w:r>
          </w:p>
        </w:tc>
        <w:tc>
          <w:tcPr>
            <w:tcW w:w="4157" w:type="dxa"/>
            <w:shd w:val="clear" w:color="auto" w:fill="auto"/>
          </w:tcPr>
          <w:p w14:paraId="75D6DA7C" w14:textId="52978029"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 (ii) definētu izglītības iestādes attīstības vīziju, stratēģiju un ikgadējās darba prioritātes un tās sekmīgi īstenotu, (iii) nodrošinātu 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 (iv) definētu un izvērtētu izglītības programmu mērķus un sasniedzamos kvalitatīvos un kvantitatīvos rezultātus, (v) nodrošinātu atbilstošu un mūsdienīgu infrastruktūru un resursus izglītības programmu īstenošanai.</w:t>
            </w:r>
          </w:p>
        </w:tc>
        <w:tc>
          <w:tcPr>
            <w:tcW w:w="4158" w:type="dxa"/>
            <w:shd w:val="clear" w:color="auto" w:fill="auto"/>
          </w:tcPr>
          <w:p w14:paraId="4E88B8D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sadarbojas ar dibinātāju un/vai vietējo pašvaldību, lai: (i) definētu izglītības iestādes attīstības vīziju, stratēģiju un ikgadējās darba prioritātes un tās sekmīgi īstenotu,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 (iii) definētu un izvērtētu izglītības programmu mērķus un sasniedzamos kvantitatīvos un kvalitatīvos rezultātus, (iv) nodrošinātu atbilstošu infrastruktūru un resursus izglītības programmu īstenošanai.</w:t>
            </w:r>
          </w:p>
          <w:p w14:paraId="6E28CCD3"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2E46B2F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Personālam nav skaidra personīgā atbildība par profesionālās kompetences pilnveidi. Izglītības iestādē nav precīzi definēti izglītības iestādes programmu mērķi un/vai kvantitatīvie un kvalitatīvie  rezultāti vai arī tie regulāri netiek izvērtēti un/vai sasniegti. Nepietiekamas sadarbības dēļ izglītības programmu īstenošanai ir pieejams infrastruktūras un resursu minimums, nepieciešams tos atjaunot un </w:t>
            </w:r>
            <w:proofErr w:type="spellStart"/>
            <w:r>
              <w:rPr>
                <w:rFonts w:ascii="Times New Roman" w:eastAsia="Calibri" w:hAnsi="Times New Roman" w:cs="Times New Roman"/>
                <w:sz w:val="24"/>
                <w:szCs w:val="24"/>
              </w:rPr>
              <w:t>mūsdienīgot</w:t>
            </w:r>
            <w:proofErr w:type="spellEnd"/>
            <w:r>
              <w:rPr>
                <w:rFonts w:ascii="Times New Roman" w:eastAsia="Calibri" w:hAnsi="Times New Roman" w:cs="Times New Roman"/>
                <w:sz w:val="24"/>
                <w:szCs w:val="24"/>
              </w:rPr>
              <w:t>.</w:t>
            </w:r>
          </w:p>
        </w:tc>
      </w:tr>
      <w:tr w:rsidR="005D5208" w14:paraId="26A589A0" w14:textId="77777777">
        <w:tc>
          <w:tcPr>
            <w:tcW w:w="1560" w:type="dxa"/>
          </w:tcPr>
          <w:p w14:paraId="58DA430B" w14:textId="0CB24590"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484AE85E"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iniciē un organizē plašu sadarbību  ar vietējo kopienu un/vai nozares organizācijām - piedalās tās/to īstenotajās aktivitātēs, kopienai / nozarei paredzētu pasākumu, aktivitāšu un projektu izveidē dažādu mērķu īstenošanai savstarpējās sadarbības un/vai mūžizglītības attīstības  perspektīvā.</w:t>
            </w:r>
          </w:p>
        </w:tc>
        <w:tc>
          <w:tcPr>
            <w:tcW w:w="4158" w:type="dxa"/>
          </w:tcPr>
          <w:p w14:paraId="7CC14326"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158" w:type="dxa"/>
          </w:tcPr>
          <w:p w14:paraId="1D3A035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p w14:paraId="559DED4D"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365192F9" w14:textId="77777777">
        <w:tc>
          <w:tcPr>
            <w:tcW w:w="1560" w:type="dxa"/>
          </w:tcPr>
          <w:p w14:paraId="379D931F" w14:textId="0D3A1787"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3321D77E"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veido izziņas un inovāciju organizācijas kultūru iestādē, ko raksturo visu pušu (piemēram, dibinātājs, personāls, izglītojamie, vecāki, kopiena) </w:t>
            </w:r>
            <w:proofErr w:type="spellStart"/>
            <w:r>
              <w:rPr>
                <w:rFonts w:ascii="Times New Roman" w:eastAsia="Calibri" w:hAnsi="Times New Roman" w:cs="Times New Roman"/>
                <w:sz w:val="24"/>
                <w:szCs w:val="24"/>
              </w:rPr>
              <w:t>atvērtība</w:t>
            </w:r>
            <w:proofErr w:type="spellEnd"/>
            <w:r>
              <w:rPr>
                <w:rFonts w:ascii="Times New Roman" w:eastAsia="Calibri" w:hAnsi="Times New Roman" w:cs="Times New Roman"/>
                <w:sz w:val="24"/>
                <w:szCs w:val="24"/>
              </w:rPr>
              <w:t xml:space="preserve"> pārmaiņām, izpratne par to nepieciešamību un gatavība uzņemties atbildību par pārmaiņu ieviešanu.</w:t>
            </w:r>
          </w:p>
        </w:tc>
        <w:tc>
          <w:tcPr>
            <w:tcW w:w="4158" w:type="dxa"/>
          </w:tcPr>
          <w:p w14:paraId="3454BE56" w14:textId="77777777" w:rsidR="005D5208" w:rsidRDefault="00AD33E4">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veido izziņas un inovāciju organizācijas kultūru iestādē, ko raksturo personāla un izglītojamo </w:t>
            </w:r>
            <w:proofErr w:type="spellStart"/>
            <w:r>
              <w:rPr>
                <w:rFonts w:ascii="Times New Roman" w:hAnsi="Times New Roman" w:cs="Times New Roman"/>
                <w:sz w:val="24"/>
                <w:szCs w:val="24"/>
              </w:rPr>
              <w:t>atvērtība</w:t>
            </w:r>
            <w:proofErr w:type="spellEnd"/>
            <w:r>
              <w:rPr>
                <w:rFonts w:ascii="Times New Roman" w:hAnsi="Times New Roman" w:cs="Times New Roman"/>
                <w:sz w:val="24"/>
                <w:szCs w:val="24"/>
              </w:rPr>
              <w:t xml:space="preserve">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158" w:type="dxa"/>
          </w:tcPr>
          <w:p w14:paraId="3216C09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nepietiekami veido izziņas un inovāciju organizācijas kultūru iestādē, visiem iesaistītajiem trūkst informācijas / izpratnes par pārmaiņu nepieciešamību, kas rada neargumentētu pretestību un savstarpēju neuzticēšanos.</w:t>
            </w:r>
          </w:p>
          <w:p w14:paraId="2DE7F292"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73A360FA" w14:textId="77777777">
        <w:tc>
          <w:tcPr>
            <w:tcW w:w="1560" w:type="dxa"/>
          </w:tcPr>
          <w:p w14:paraId="72801C51" w14:textId="7E743E32"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37CB42AB"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vada savstarpēju mācīšanos un </w:t>
            </w:r>
            <w:proofErr w:type="spellStart"/>
            <w:r>
              <w:rPr>
                <w:rFonts w:ascii="Times New Roman" w:eastAsia="Calibri" w:hAnsi="Times New Roman" w:cs="Times New Roman"/>
                <w:sz w:val="24"/>
                <w:szCs w:val="24"/>
              </w:rPr>
              <w:t>komanddarbu</w:t>
            </w:r>
            <w:proofErr w:type="spellEnd"/>
            <w:r>
              <w:rPr>
                <w:rFonts w:ascii="Times New Roman" w:eastAsia="Calibri" w:hAnsi="Times New Roman" w:cs="Times New Roman"/>
                <w:sz w:val="24"/>
                <w:szCs w:val="24"/>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p w14:paraId="0BC95BB0"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46CF1FF1"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Vadītājs nodrošina savstarpēju mācīšanos un </w:t>
            </w:r>
            <w:proofErr w:type="spellStart"/>
            <w:r>
              <w:rPr>
                <w:rFonts w:ascii="Times New Roman" w:hAnsi="Times New Roman" w:cs="Times New Roman"/>
                <w:sz w:val="24"/>
                <w:szCs w:val="24"/>
              </w:rPr>
              <w:t>komanddarbu</w:t>
            </w:r>
            <w:proofErr w:type="spellEnd"/>
            <w:r>
              <w:rPr>
                <w:rFonts w:ascii="Times New Roman" w:hAnsi="Times New Roman" w:cs="Times New Roman"/>
                <w:sz w:val="24"/>
                <w:szCs w:val="24"/>
              </w:rPr>
              <w:t>, kas ļauj apkopot un uzkrāt zināšanu un mācīšanās pieredzi iestādes efektīvai darbībai un savstarpējai pieredzes apmaiņai profesionālajā vidē; lai īstenotu sekmīgu izglītības programmu īstenošanu, iesaistās sadarbībā ar citām iestādēm.</w:t>
            </w:r>
          </w:p>
        </w:tc>
        <w:tc>
          <w:tcPr>
            <w:tcW w:w="4158" w:type="dxa"/>
          </w:tcPr>
          <w:p w14:paraId="13093273"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rosina kolektīvu savstarpējam </w:t>
            </w:r>
            <w:proofErr w:type="spellStart"/>
            <w:r>
              <w:rPr>
                <w:rFonts w:ascii="Times New Roman" w:eastAsia="Calibri" w:hAnsi="Times New Roman" w:cs="Times New Roman"/>
                <w:sz w:val="24"/>
                <w:szCs w:val="24"/>
              </w:rPr>
              <w:t>komanddarbam</w:t>
            </w:r>
            <w:proofErr w:type="spellEnd"/>
            <w:r>
              <w:rPr>
                <w:rFonts w:ascii="Times New Roman" w:eastAsia="Calibri" w:hAnsi="Times New Roman" w:cs="Times New Roman"/>
                <w:sz w:val="24"/>
                <w:szCs w:val="24"/>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p w14:paraId="62E12DB5"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r>
      <w:tr w:rsidR="005D5208" w14:paraId="116331C6" w14:textId="77777777">
        <w:tc>
          <w:tcPr>
            <w:tcW w:w="1560" w:type="dxa"/>
          </w:tcPr>
          <w:p w14:paraId="5DCC4A0F" w14:textId="0DB9A462"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4157" w:type="dxa"/>
          </w:tcPr>
          <w:p w14:paraId="0142096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Vadītājs nodrošina regulāru vecāku iesaisti izglītības iestādes darbībā, veido atbalsta sistēmu vecāku iniciatīvām, nodrošina </w:t>
            </w:r>
            <w:proofErr w:type="spellStart"/>
            <w:r>
              <w:rPr>
                <w:rFonts w:ascii="Times New Roman" w:eastAsia="Calibri" w:hAnsi="Times New Roman" w:cs="Times New Roman"/>
                <w:sz w:val="24"/>
                <w:szCs w:val="24"/>
              </w:rPr>
              <w:t>proaktīvu</w:t>
            </w:r>
            <w:proofErr w:type="spellEnd"/>
            <w:r>
              <w:rPr>
                <w:rFonts w:ascii="Times New Roman" w:eastAsia="Calibri" w:hAnsi="Times New Roman" w:cs="Times New Roman"/>
                <w:sz w:val="24"/>
                <w:szCs w:val="24"/>
              </w:rPr>
              <w:t xml:space="preserve"> vecāku un citu iesaistīto pušu interešu līdzsvarošanu.</w:t>
            </w:r>
          </w:p>
        </w:tc>
        <w:tc>
          <w:tcPr>
            <w:tcW w:w="4158" w:type="dxa"/>
          </w:tcPr>
          <w:p w14:paraId="5D6E7F3D"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regulāru vecāku iesaisti izglītības iestādes darbībā, izveidojot sekmīgu sadarbības sistēmu, kas ļauj iesaistīties visiem vecākiem.</w:t>
            </w:r>
          </w:p>
          <w:p w14:paraId="73143F6B"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AD1E5A1"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vecāku iesaisti izglītības iestādes darbā kampaņveidīgi vai fragmentāri, trūkst stabili izveidotas sistēmas, kas ļautu iesaistīties visiem vecākiem.</w:t>
            </w:r>
          </w:p>
        </w:tc>
      </w:tr>
      <w:tr w:rsidR="005D5208" w14:paraId="05B953A4" w14:textId="77777777">
        <w:tc>
          <w:tcPr>
            <w:tcW w:w="1560" w:type="dxa"/>
          </w:tcPr>
          <w:p w14:paraId="25793C24" w14:textId="51C751B8"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4157" w:type="dxa"/>
          </w:tcPr>
          <w:p w14:paraId="3705084C"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rada priekšnosacījumus un iniciē efektīvu izglītības iestādes padomes / konventa, izglītojamo pašpārvaldes darbību, iesaista tās izglītības iestādes prioritāšu sasniegšanā, plāno vadības komandas atbalstu un nepieciešamos finanšu resursus.</w:t>
            </w:r>
          </w:p>
        </w:tc>
        <w:tc>
          <w:tcPr>
            <w:tcW w:w="4158" w:type="dxa"/>
          </w:tcPr>
          <w:p w14:paraId="571C0F91"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Vadītājs rada priekšnosacījumus un atbalsta sekmīgu izglītības iestādes padomes / konventa, izglītojamo pašpārvaldes darbību, plāno vadības komandas atbalstu un nepieciešamos finanšu resursus.</w:t>
            </w:r>
          </w:p>
        </w:tc>
        <w:tc>
          <w:tcPr>
            <w:tcW w:w="4158" w:type="dxa"/>
          </w:tcPr>
          <w:p w14:paraId="6A8E2436" w14:textId="77777777"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atbalsta priekšnosacījumus izglītības iestādes padomes / konventa, izglītojamo pašpārvaldes darbībai izglītības iestādē, paredzot tam nepieciešamo atbalstu un finanšu resursus, pašpārvaldes darbība ir atkarīga no vadītāja iniciatīvas un gatavības  iesaistīties tās darbībā.</w:t>
            </w:r>
          </w:p>
          <w:p w14:paraId="6A101317" w14:textId="77777777" w:rsidR="005D5208" w:rsidRDefault="005D5208">
            <w:pPr>
              <w:spacing w:after="0" w:line="240" w:lineRule="auto"/>
              <w:jc w:val="both"/>
              <w:rPr>
                <w:rFonts w:ascii="Times New Roman" w:hAnsi="Times New Roman" w:cs="Times New Roman"/>
                <w:sz w:val="24"/>
                <w:szCs w:val="24"/>
              </w:rPr>
            </w:pPr>
          </w:p>
        </w:tc>
      </w:tr>
      <w:tr w:rsidR="005D5208" w14:paraId="1E5C3CC9" w14:textId="77777777">
        <w:tc>
          <w:tcPr>
            <w:tcW w:w="1560" w:type="dxa"/>
          </w:tcPr>
          <w:p w14:paraId="31CA7ED7" w14:textId="4D72FE5A" w:rsidR="005D5208" w:rsidRDefault="005B7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4.3.</w:t>
            </w:r>
            <w:r w:rsidR="00AD33E4">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4157" w:type="dxa"/>
          </w:tcPr>
          <w:p w14:paraId="4070C3CA" w14:textId="55AF03C0"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izglītības iestādes mērķtiecīgu un efektīvu sadarbību ar augstākās izglītības iestādi/-</w:t>
            </w:r>
            <w:proofErr w:type="spellStart"/>
            <w:r>
              <w:rPr>
                <w:rFonts w:ascii="Times New Roman" w:eastAsia="Calibri" w:hAnsi="Times New Roman" w:cs="Times New Roman"/>
                <w:sz w:val="24"/>
                <w:szCs w:val="24"/>
              </w:rPr>
              <w:t>ēm</w:t>
            </w:r>
            <w:proofErr w:type="spellEnd"/>
            <w:r>
              <w:rPr>
                <w:rFonts w:ascii="Times New Roman" w:eastAsia="Calibri" w:hAnsi="Times New Roman" w:cs="Times New Roman"/>
                <w:sz w:val="24"/>
                <w:szCs w:val="24"/>
              </w:rPr>
              <w:t>. Sadarbības kvalitāti raksturo trīs un vairāk no nosauktajiem kritērijiem: (i)</w:t>
            </w:r>
            <w:r w:rsidR="00695D9D">
              <w:rPr>
                <w:rFonts w:ascii="Times New Roman" w:eastAsia="Calibri" w:hAnsi="Times New Roman" w:cs="Times New Roman"/>
                <w:sz w:val="24"/>
                <w:szCs w:val="24"/>
              </w:rPr>
              <w:t xml:space="preserve"> izglītības iestāde īsteno kopīgas aktivitātes ar augstākās izglītības iestādes mācībspēkiem specializācijas jomā</w:t>
            </w:r>
            <w:r w:rsidR="007D1339">
              <w:rPr>
                <w:rFonts w:ascii="Times New Roman" w:eastAsia="Calibri" w:hAnsi="Times New Roman" w:cs="Times New Roman"/>
                <w:sz w:val="24"/>
                <w:szCs w:val="24"/>
              </w:rPr>
              <w:t xml:space="preserve"> </w:t>
            </w:r>
            <w:r w:rsidR="00695D9D">
              <w:rPr>
                <w:rFonts w:ascii="Times New Roman" w:eastAsia="Calibri" w:hAnsi="Times New Roman" w:cs="Times New Roman"/>
                <w:sz w:val="24"/>
                <w:szCs w:val="24"/>
              </w:rPr>
              <w:t xml:space="preserve"> (piemēram, piedāvā izglītojamiem iespējas padziļināt viņu zināšanas un prasmes, apgūstot mācību priekšmeta vai kursa daļu sadarbībā ar augstākās izglītības iestādes mācībspēkiem u.tml.),</w:t>
            </w:r>
            <w:r w:rsidR="007D1339">
              <w:rPr>
                <w:rFonts w:ascii="Times New Roman" w:eastAsia="Calibri" w:hAnsi="Times New Roman" w:cs="Times New Roman"/>
                <w:sz w:val="24"/>
                <w:szCs w:val="24"/>
              </w:rPr>
              <w:t xml:space="preserve"> (ii) izglītības iestāde īsteno kopīgas aktivitātes ar augstākās izglītības iestādes mācībspēkiem specializācijas jomā un/vai padziļināto grozu mācību priekšmetos ar citu izglītības iestāžu izglītojamiem pamatizglītībā un/vai vidējā izglītībā,</w:t>
            </w:r>
            <w:r w:rsidR="000D5A2A">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695D9D">
              <w:rPr>
                <w:rFonts w:ascii="Times New Roman" w:eastAsia="Calibri" w:hAnsi="Times New Roman" w:cs="Times New Roman"/>
                <w:sz w:val="24"/>
                <w:szCs w:val="24"/>
              </w:rPr>
              <w:t>i</w:t>
            </w:r>
            <w:r w:rsidR="007D1339">
              <w:rPr>
                <w:rFonts w:ascii="Times New Roman" w:eastAsia="Calibri" w:hAnsi="Times New Roman" w:cs="Times New Roman"/>
                <w:sz w:val="24"/>
                <w:szCs w:val="24"/>
              </w:rPr>
              <w:t>i</w:t>
            </w:r>
            <w:r>
              <w:rPr>
                <w:rFonts w:ascii="Times New Roman" w:eastAsia="Calibri" w:hAnsi="Times New Roman" w:cs="Times New Roman"/>
                <w:sz w:val="24"/>
                <w:szCs w:val="24"/>
              </w:rPr>
              <w:t>)</w:t>
            </w:r>
            <w:r w:rsidR="00695D9D">
              <w:rPr>
                <w:rFonts w:ascii="Times New Roman" w:eastAsia="Calibri" w:hAnsi="Times New Roman" w:cs="Times New Roman"/>
                <w:sz w:val="24"/>
                <w:szCs w:val="24"/>
              </w:rPr>
              <w:t xml:space="preserve"> pedagogi piedalās augstākās izglītības iestādes rīkotajās konferencēs, lai iegūtu aktuālo informāciju par pētījumiem izvēlētās specializācijas mācību jomā un/vai padziļināto grozu mācību priekšmetos, </w:t>
            </w:r>
            <w:r>
              <w:rPr>
                <w:rFonts w:ascii="Times New Roman" w:eastAsia="Calibri" w:hAnsi="Times New Roman" w:cs="Times New Roman"/>
                <w:sz w:val="24"/>
                <w:szCs w:val="24"/>
              </w:rPr>
              <w:t xml:space="preserve"> (i</w:t>
            </w:r>
            <w:r w:rsidR="007D1339">
              <w:rPr>
                <w:rFonts w:ascii="Times New Roman" w:eastAsia="Calibri" w:hAnsi="Times New Roman" w:cs="Times New Roman"/>
                <w:sz w:val="24"/>
                <w:szCs w:val="24"/>
              </w:rPr>
              <w:t>v</w:t>
            </w:r>
            <w:r>
              <w:rPr>
                <w:rFonts w:ascii="Times New Roman" w:eastAsia="Calibri" w:hAnsi="Times New Roman" w:cs="Times New Roman"/>
                <w:sz w:val="24"/>
                <w:szCs w:val="24"/>
              </w:rPr>
              <w:t>)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w:t>
            </w:r>
            <w:r w:rsidR="007D1339">
              <w:rPr>
                <w:rFonts w:ascii="Times New Roman" w:eastAsia="Calibri" w:hAnsi="Times New Roman" w:cs="Times New Roman"/>
                <w:sz w:val="24"/>
                <w:szCs w:val="24"/>
              </w:rPr>
              <w:t>i</w:t>
            </w:r>
            <w:r>
              <w:rPr>
                <w:rFonts w:ascii="Times New Roman" w:eastAsia="Calibri" w:hAnsi="Times New Roman" w:cs="Times New Roman"/>
                <w:sz w:val="24"/>
                <w:szCs w:val="24"/>
              </w:rPr>
              <w:t>) izglītības iestāde nodrošina prakses vietas pedagoģijas / izglītības zinātņu programmās studējošajiem sadarbībā ar augstākās izglītības iestādēm, kuras īsteno šādas studiju programmas, kā arī nodrošina pētniecības bāzi augstskolu īstenotajiem pētījumiem pedagoģijā / izglītības zinātnē / pārvaldībā, iesaistoties kopīgos pētnieciskajos projektos kā bāzes skola.</w:t>
            </w:r>
          </w:p>
        </w:tc>
        <w:tc>
          <w:tcPr>
            <w:tcW w:w="4158" w:type="dxa"/>
          </w:tcPr>
          <w:p w14:paraId="4113F360" w14:textId="6BEF4E09" w:rsidR="005D5208" w:rsidRDefault="00AD33E4">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Vadītājs nodrošina izglītības iestādes mērķtiecīgu sadarbību ar augstākās izglītības iestādi/-</w:t>
            </w:r>
            <w:proofErr w:type="spellStart"/>
            <w:r>
              <w:rPr>
                <w:rFonts w:ascii="Times New Roman" w:eastAsia="Calibri" w:hAnsi="Times New Roman" w:cs="Times New Roman"/>
                <w:sz w:val="24"/>
                <w:szCs w:val="24"/>
              </w:rPr>
              <w:t>ēm</w:t>
            </w:r>
            <w:proofErr w:type="spellEnd"/>
            <w:r>
              <w:rPr>
                <w:rFonts w:ascii="Times New Roman" w:eastAsia="Calibri" w:hAnsi="Times New Roman" w:cs="Times New Roman"/>
                <w:sz w:val="24"/>
                <w:szCs w:val="24"/>
              </w:rPr>
              <w:t xml:space="preserve"> vismaz divos no nosauktajiem kritērijiem: </w:t>
            </w:r>
            <w:r w:rsidR="006C54B4">
              <w:rPr>
                <w:rFonts w:ascii="Times New Roman" w:eastAsia="Calibri" w:hAnsi="Times New Roman" w:cs="Times New Roman"/>
                <w:sz w:val="24"/>
                <w:szCs w:val="24"/>
              </w:rPr>
              <w:t>(i) izglītības iestāde īsteno kopīgas aktivitātes ar augstākās izglītības iestādes mācībspēkiem specializācijas jomā  (piemēram, piedāvā izglītojamiem iespējas padziļināt viņu zināšanas un prasmes, apgūstot mācību priekšmeta vai kursa daļu sadarbībā ar augstākās izglītības iestādes mācībspēkiem u.tml.), (ii) izglītības iestāde īsteno kopīgas aktivitātes ar augstākās izglītības iestādes mācībspēkiem specializācijas jomā un/vai padziļināto grozu mācību priekšmetos ar citu izglītības iestāžu izglītojamiem pamatizglītībā un/vai vidējā izglītībā, (iii) pedagogi piedalās augstākās izglītības iestādes rīkotajās konferencēs, lai iegūtu aktuālo informāciju par pētījumiem izvēlētās specializācijas mācību jomā un/vai padziļināto grozu mācību priekšmetos,  (iv)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(vi) izglītības iestāde nodrošina prakses vietas pedagoģijas / izglītības zinātņu programmās studējošajiem sadarbībā ar augstākās izglītības iestādēm, kuras īsteno šādas studiju programmas, kā arī nodrošina pētniecības bāzi augstskolu īstenotajiem pētījumiem pedagoģijā / izglītības zinātnē / pārvaldībā, iesaistoties kopīgos pētnieciskajos projektos kā bāzes skola.</w:t>
            </w:r>
          </w:p>
        </w:tc>
        <w:tc>
          <w:tcPr>
            <w:tcW w:w="4158" w:type="dxa"/>
          </w:tcPr>
          <w:p w14:paraId="356C7F4B" w14:textId="2C285C2C" w:rsidR="005D5208" w:rsidRDefault="00AD33E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Vadītājs nodrošina izglītības iestādes mērķtiecīgu sadarbību ar augstākās izglītības iestādi/-</w:t>
            </w:r>
            <w:proofErr w:type="spellStart"/>
            <w:r>
              <w:rPr>
                <w:rFonts w:ascii="Times New Roman" w:eastAsia="Calibri" w:hAnsi="Times New Roman" w:cs="Times New Roman"/>
                <w:sz w:val="24"/>
                <w:szCs w:val="24"/>
              </w:rPr>
              <w:t>ēm</w:t>
            </w:r>
            <w:proofErr w:type="spellEnd"/>
            <w:r>
              <w:rPr>
                <w:rFonts w:ascii="Times New Roman" w:eastAsia="Calibri" w:hAnsi="Times New Roman" w:cs="Times New Roman"/>
                <w:sz w:val="24"/>
                <w:szCs w:val="24"/>
              </w:rPr>
              <w:t xml:space="preserve"> vismaz vienā no nosauktajiem kritērijiem: </w:t>
            </w:r>
            <w:r w:rsidR="006C54B4">
              <w:rPr>
                <w:rFonts w:ascii="Times New Roman" w:eastAsia="Calibri" w:hAnsi="Times New Roman" w:cs="Times New Roman"/>
                <w:sz w:val="24"/>
                <w:szCs w:val="24"/>
              </w:rPr>
              <w:t>(i) izglītības iestāde īsteno kopīgas aktivitātes ar augstākās izglītības iestādes mācībspēkiem specializācijas jomā  (piemēram, piedāvā izglītojamiem iespējas padziļināt viņu zināšanas un prasmes, apgūstot mācību priekšmeta vai kursa daļu sadarbībā ar augstākās izglītības iestādes mācībspēkiem u.tml.), (ii) izglītības iestāde īsteno kopīgas aktivitātes ar augstākās izglītības iestādes mācībspēkiem specializācijas jomā un/vai padziļināto grozu mācību priekšmetos ar citu izglītības iestāžu izglītojamiem pamatizglītībā un/vai vidējā izglītībā, (iii) pedagogi piedalās augstākās izglītības iestādes rīkotajās konferencēs, lai iegūtu aktuālo informāciju par pētījumiem izvēlētās specializācijas mācību jomā un/vai padziļināto grozu mācību priekšmetos,  (iv) izglītības iestādes pedagogi iesaistās augstākās izglītības iestādes īstenotajos projektos, pētnieciskās aktivitātēs, kas veicina specializācijas jomas attīstību un/vai padziļināto grozu mācību priekšmetu attīstību, (v) izglītības iestādes pedagogi piedāvā meistarklases un/vai izstrādā mācību un metodiskos atbalsta līdzekļus pedagogiem sadarbībā ar augstākās izglītības iestādes mācībspēkiem specializācijas mācību jomā un/vai padziļināto grozu mācību priekšmetos, (vi) izglītības iestāde nodrošina prakses vietas pedagoģijas / izglītības zinātņu programmās studējošajiem sadarbībā ar augstākās izglītības iestādēm, kuras īsteno šādas studiju programmas, kā arī nodrošina pētniecības bāzi augstskolu īstenotajiem pētījumiem pedagoģijā / izglītības zinātnē / pārvaldībā, iesaistoties kopīgos pētnieciskajos projektos kā bāzes skola.</w:t>
            </w:r>
          </w:p>
        </w:tc>
      </w:tr>
    </w:tbl>
    <w:p w14:paraId="5394AB02" w14:textId="77777777" w:rsidR="005D5208" w:rsidRDefault="005D5208">
      <w:pPr>
        <w:spacing w:after="0" w:line="240" w:lineRule="auto"/>
        <w:jc w:val="both"/>
        <w:outlineLvl w:val="0"/>
        <w:rPr>
          <w:rFonts w:ascii="Times New Roman" w:eastAsia="Times New Roman" w:hAnsi="Times New Roman" w:cs="Times New Roman"/>
          <w:bCs/>
          <w:sz w:val="28"/>
          <w:szCs w:val="28"/>
          <w:lang w:eastAsia="lv-LV"/>
        </w:rPr>
      </w:pPr>
    </w:p>
    <w:p w14:paraId="09714A37" w14:textId="77777777" w:rsidR="005D5208" w:rsidRDefault="005D5208">
      <w:pPr>
        <w:spacing w:after="0" w:line="240" w:lineRule="auto"/>
        <w:jc w:val="both"/>
        <w:outlineLvl w:val="0"/>
        <w:rPr>
          <w:rFonts w:ascii="Times New Roman" w:eastAsia="Times New Roman" w:hAnsi="Times New Roman" w:cs="Times New Roman"/>
          <w:bCs/>
          <w:sz w:val="28"/>
          <w:szCs w:val="28"/>
          <w:lang w:eastAsia="lv-LV"/>
        </w:rPr>
      </w:pPr>
    </w:p>
    <w:p w14:paraId="5A38D554" w14:textId="77777777" w:rsidR="005D5208" w:rsidRDefault="005D5208">
      <w:pPr>
        <w:pStyle w:val="Sarakstarindkopa"/>
        <w:spacing w:after="0" w:line="240" w:lineRule="auto"/>
        <w:jc w:val="both"/>
        <w:outlineLvl w:val="0"/>
        <w:rPr>
          <w:rFonts w:ascii="Times New Roman" w:eastAsia="Times New Roman" w:hAnsi="Times New Roman" w:cs="Times New Roman"/>
          <w:bCs/>
          <w:sz w:val="32"/>
          <w:szCs w:val="32"/>
          <w:lang w:eastAsia="lv-LV"/>
        </w:rPr>
      </w:pPr>
    </w:p>
    <w:p w14:paraId="515CDDF1" w14:textId="77777777" w:rsidR="005D5208" w:rsidRDefault="005D5208">
      <w:pPr>
        <w:spacing w:after="0" w:line="240" w:lineRule="auto"/>
        <w:jc w:val="both"/>
        <w:outlineLvl w:val="0"/>
        <w:rPr>
          <w:rFonts w:ascii="Times New Roman" w:eastAsia="Times New Roman" w:hAnsi="Times New Roman" w:cs="Times New Roman"/>
          <w:bCs/>
          <w:sz w:val="24"/>
          <w:szCs w:val="24"/>
          <w:lang w:eastAsia="lv-LV"/>
        </w:rPr>
      </w:pPr>
    </w:p>
    <w:sectPr w:rsidR="005D5208">
      <w:footerReference w:type="default" r:id="rId8"/>
      <w:pgSz w:w="15840" w:h="12240" w:orient="landscape"/>
      <w:pgMar w:top="709" w:right="814" w:bottom="993" w:left="1440" w:header="0"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EEEB" w14:textId="77777777" w:rsidR="00A2005F" w:rsidRDefault="00A2005F">
      <w:pPr>
        <w:spacing w:after="0" w:line="240" w:lineRule="auto"/>
      </w:pPr>
      <w:r>
        <w:separator/>
      </w:r>
    </w:p>
  </w:endnote>
  <w:endnote w:type="continuationSeparator" w:id="0">
    <w:p w14:paraId="22CD879A" w14:textId="77777777" w:rsidR="00A2005F" w:rsidRDefault="00A2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71696"/>
      <w:docPartObj>
        <w:docPartGallery w:val="Page Numbers (Bottom of Page)"/>
        <w:docPartUnique/>
      </w:docPartObj>
    </w:sdtPr>
    <w:sdtContent>
      <w:p w14:paraId="2465C6A1" w14:textId="77777777" w:rsidR="005D5208" w:rsidRDefault="00AD33E4">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14:paraId="6F81CD33" w14:textId="77777777" w:rsidR="005D5208" w:rsidRDefault="005D52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C8EC" w14:textId="77777777" w:rsidR="00A2005F" w:rsidRDefault="00A2005F">
      <w:pPr>
        <w:rPr>
          <w:sz w:val="12"/>
        </w:rPr>
      </w:pPr>
      <w:r>
        <w:separator/>
      </w:r>
    </w:p>
  </w:footnote>
  <w:footnote w:type="continuationSeparator" w:id="0">
    <w:p w14:paraId="1B8ED0AC" w14:textId="77777777" w:rsidR="00A2005F" w:rsidRDefault="00A2005F">
      <w:pPr>
        <w:rPr>
          <w:sz w:val="12"/>
        </w:rPr>
      </w:pPr>
      <w:r>
        <w:continuationSeparator/>
      </w:r>
    </w:p>
  </w:footnote>
  <w:footnote w:id="1">
    <w:p w14:paraId="448AFBD7" w14:textId="77777777" w:rsidR="005D5208" w:rsidRDefault="00AD33E4">
      <w:pPr>
        <w:spacing w:after="0" w:line="240" w:lineRule="auto"/>
        <w:jc w:val="both"/>
        <w:outlineLvl w:val="0"/>
        <w:rPr>
          <w:rFonts w:ascii="Times New Roman" w:eastAsia="Times New Roman" w:hAnsi="Times New Roman" w:cs="Times New Roman"/>
          <w:bCs/>
          <w:sz w:val="24"/>
          <w:szCs w:val="24"/>
          <w:lang w:eastAsia="lv-LV"/>
        </w:rPr>
      </w:pPr>
      <w:r>
        <w:rPr>
          <w:rStyle w:val="FootnoteCharacters"/>
        </w:rPr>
        <w:footnoteRef/>
      </w:r>
      <w:r>
        <w:t xml:space="preserve"> </w:t>
      </w:r>
      <w:r>
        <w:rPr>
          <w:rFonts w:ascii="Times New Roman" w:eastAsia="Times New Roman" w:hAnsi="Times New Roman" w:cs="Times New Roman"/>
          <w:bCs/>
          <w:sz w:val="24"/>
          <w:szCs w:val="24"/>
          <w:lang w:eastAsia="lv-LV"/>
        </w:rPr>
        <w:t>Nosakot līmeni, ņem vērā izglītības iestādes darbības un izglītības programmas īstenošanas specifiku.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49EA"/>
    <w:multiLevelType w:val="multilevel"/>
    <w:tmpl w:val="2F4CBF1A"/>
    <w:lvl w:ilvl="0">
      <w:start w:val="4"/>
      <w:numFmt w:val="decimal"/>
      <w:lvlText w:val="%1."/>
      <w:lvlJc w:val="left"/>
      <w:pPr>
        <w:ind w:left="540" w:hanging="540"/>
      </w:pPr>
      <w:rPr>
        <w:rFonts w:eastAsiaTheme="minorHAnsi" w:hint="default"/>
        <w:sz w:val="24"/>
      </w:rPr>
    </w:lvl>
    <w:lvl w:ilvl="1">
      <w:start w:val="1"/>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43072B19"/>
    <w:multiLevelType w:val="multilevel"/>
    <w:tmpl w:val="2F4CBF1A"/>
    <w:lvl w:ilvl="0">
      <w:start w:val="4"/>
      <w:numFmt w:val="decimal"/>
      <w:lvlText w:val="%1."/>
      <w:lvlJc w:val="left"/>
      <w:pPr>
        <w:ind w:left="540" w:hanging="540"/>
      </w:pPr>
      <w:rPr>
        <w:rFonts w:eastAsiaTheme="minorHAnsi" w:hint="default"/>
        <w:sz w:val="24"/>
      </w:rPr>
    </w:lvl>
    <w:lvl w:ilvl="1">
      <w:start w:val="2"/>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52D7550F"/>
    <w:multiLevelType w:val="multilevel"/>
    <w:tmpl w:val="AE2090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60035B"/>
    <w:multiLevelType w:val="multilevel"/>
    <w:tmpl w:val="F8C6734C"/>
    <w:lvl w:ilvl="0">
      <w:start w:val="4"/>
      <w:numFmt w:val="decimal"/>
      <w:lvlText w:val="%1."/>
      <w:lvlJc w:val="left"/>
      <w:pPr>
        <w:ind w:left="540" w:hanging="540"/>
      </w:pPr>
      <w:rPr>
        <w:rFonts w:eastAsiaTheme="minorHAnsi" w:hint="default"/>
      </w:rPr>
    </w:lvl>
    <w:lvl w:ilvl="1">
      <w:start w:val="3"/>
      <w:numFmt w:val="decimal"/>
      <w:lvlText w:val="%1.%2."/>
      <w:lvlJc w:val="left"/>
      <w:pPr>
        <w:ind w:left="897" w:hanging="540"/>
      </w:pPr>
      <w:rPr>
        <w:rFonts w:eastAsiaTheme="minorHAnsi" w:hint="default"/>
      </w:rPr>
    </w:lvl>
    <w:lvl w:ilvl="2">
      <w:start w:val="1"/>
      <w:numFmt w:val="decimal"/>
      <w:lvlText w:val="%1.%2.%3."/>
      <w:lvlJc w:val="left"/>
      <w:pPr>
        <w:ind w:left="1434" w:hanging="720"/>
      </w:pPr>
      <w:rPr>
        <w:rFonts w:eastAsiaTheme="minorHAnsi" w:hint="default"/>
      </w:rPr>
    </w:lvl>
    <w:lvl w:ilvl="3">
      <w:start w:val="1"/>
      <w:numFmt w:val="decimal"/>
      <w:lvlText w:val="%1.%2.%3.%4."/>
      <w:lvlJc w:val="left"/>
      <w:pPr>
        <w:ind w:left="1791" w:hanging="720"/>
      </w:pPr>
      <w:rPr>
        <w:rFonts w:eastAsiaTheme="minorHAnsi" w:hint="default"/>
      </w:rPr>
    </w:lvl>
    <w:lvl w:ilvl="4">
      <w:start w:val="1"/>
      <w:numFmt w:val="decimal"/>
      <w:lvlText w:val="%1.%2.%3.%4.%5."/>
      <w:lvlJc w:val="left"/>
      <w:pPr>
        <w:ind w:left="2508" w:hanging="1080"/>
      </w:pPr>
      <w:rPr>
        <w:rFonts w:eastAsiaTheme="minorHAnsi" w:hint="default"/>
      </w:rPr>
    </w:lvl>
    <w:lvl w:ilvl="5">
      <w:start w:val="1"/>
      <w:numFmt w:val="decimal"/>
      <w:lvlText w:val="%1.%2.%3.%4.%5.%6."/>
      <w:lvlJc w:val="left"/>
      <w:pPr>
        <w:ind w:left="2865" w:hanging="1080"/>
      </w:pPr>
      <w:rPr>
        <w:rFonts w:eastAsiaTheme="minorHAnsi" w:hint="default"/>
      </w:rPr>
    </w:lvl>
    <w:lvl w:ilvl="6">
      <w:start w:val="1"/>
      <w:numFmt w:val="decimal"/>
      <w:lvlText w:val="%1.%2.%3.%4.%5.%6.%7."/>
      <w:lvlJc w:val="left"/>
      <w:pPr>
        <w:ind w:left="3582" w:hanging="1440"/>
      </w:pPr>
      <w:rPr>
        <w:rFonts w:eastAsiaTheme="minorHAnsi" w:hint="default"/>
      </w:rPr>
    </w:lvl>
    <w:lvl w:ilvl="7">
      <w:start w:val="1"/>
      <w:numFmt w:val="decimal"/>
      <w:lvlText w:val="%1.%2.%3.%4.%5.%6.%7.%8."/>
      <w:lvlJc w:val="left"/>
      <w:pPr>
        <w:ind w:left="3939" w:hanging="1440"/>
      </w:pPr>
      <w:rPr>
        <w:rFonts w:eastAsiaTheme="minorHAnsi" w:hint="default"/>
      </w:rPr>
    </w:lvl>
    <w:lvl w:ilvl="8">
      <w:start w:val="1"/>
      <w:numFmt w:val="decimal"/>
      <w:lvlText w:val="%1.%2.%3.%4.%5.%6.%7.%8.%9."/>
      <w:lvlJc w:val="left"/>
      <w:pPr>
        <w:ind w:left="4656" w:hanging="1800"/>
      </w:pPr>
      <w:rPr>
        <w:rFonts w:eastAsiaTheme="minorHAnsi" w:hint="default"/>
      </w:rPr>
    </w:lvl>
  </w:abstractNum>
  <w:abstractNum w:abstractNumId="4" w15:restartNumberingAfterBreak="0">
    <w:nsid w:val="6D0E7831"/>
    <w:multiLevelType w:val="multilevel"/>
    <w:tmpl w:val="712E58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88339659">
    <w:abstractNumId w:val="2"/>
  </w:num>
  <w:num w:numId="2" w16cid:durableId="1513834015">
    <w:abstractNumId w:val="4"/>
  </w:num>
  <w:num w:numId="3" w16cid:durableId="207693372">
    <w:abstractNumId w:val="0"/>
  </w:num>
  <w:num w:numId="4" w16cid:durableId="935862707">
    <w:abstractNumId w:val="1"/>
  </w:num>
  <w:num w:numId="5" w16cid:durableId="1141726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8"/>
    <w:rsid w:val="00024458"/>
    <w:rsid w:val="0003643B"/>
    <w:rsid w:val="000845B6"/>
    <w:rsid w:val="00095B81"/>
    <w:rsid w:val="000D5A2A"/>
    <w:rsid w:val="000D665B"/>
    <w:rsid w:val="000F1A7B"/>
    <w:rsid w:val="00112FF5"/>
    <w:rsid w:val="00124FFD"/>
    <w:rsid w:val="00130974"/>
    <w:rsid w:val="001A292E"/>
    <w:rsid w:val="001D2537"/>
    <w:rsid w:val="001D57E7"/>
    <w:rsid w:val="0020051C"/>
    <w:rsid w:val="00222529"/>
    <w:rsid w:val="00310D97"/>
    <w:rsid w:val="0040582C"/>
    <w:rsid w:val="0046017E"/>
    <w:rsid w:val="00585D6E"/>
    <w:rsid w:val="005B77A2"/>
    <w:rsid w:val="005D5208"/>
    <w:rsid w:val="006425FB"/>
    <w:rsid w:val="00644336"/>
    <w:rsid w:val="00652934"/>
    <w:rsid w:val="00674377"/>
    <w:rsid w:val="00695D9D"/>
    <w:rsid w:val="006C54B4"/>
    <w:rsid w:val="007D1339"/>
    <w:rsid w:val="007E10A7"/>
    <w:rsid w:val="007F0ACB"/>
    <w:rsid w:val="00811F46"/>
    <w:rsid w:val="00873236"/>
    <w:rsid w:val="00946369"/>
    <w:rsid w:val="00961453"/>
    <w:rsid w:val="009924FF"/>
    <w:rsid w:val="009A26C4"/>
    <w:rsid w:val="009B3687"/>
    <w:rsid w:val="009D06DC"/>
    <w:rsid w:val="00A2005F"/>
    <w:rsid w:val="00A7479A"/>
    <w:rsid w:val="00A92143"/>
    <w:rsid w:val="00AB1BF9"/>
    <w:rsid w:val="00AC6F9C"/>
    <w:rsid w:val="00AC7141"/>
    <w:rsid w:val="00AD33E4"/>
    <w:rsid w:val="00AF0CDA"/>
    <w:rsid w:val="00B73E0D"/>
    <w:rsid w:val="00B746B9"/>
    <w:rsid w:val="00B83ADD"/>
    <w:rsid w:val="00B90DB1"/>
    <w:rsid w:val="00BD60E5"/>
    <w:rsid w:val="00C2155E"/>
    <w:rsid w:val="00CB28E3"/>
    <w:rsid w:val="00CB7991"/>
    <w:rsid w:val="00CD44A7"/>
    <w:rsid w:val="00D06D39"/>
    <w:rsid w:val="00D14BC3"/>
    <w:rsid w:val="00D66998"/>
    <w:rsid w:val="00DF552F"/>
    <w:rsid w:val="00DF5F10"/>
    <w:rsid w:val="00E7083F"/>
    <w:rsid w:val="00EB768F"/>
    <w:rsid w:val="00EE20E8"/>
    <w:rsid w:val="00FA3F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4089"/>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customStyle="1" w:styleId="FootnoteCharacters">
    <w:name w:val="Footnote Characters"/>
    <w:basedOn w:val="Noklusjumarindkopasfonts"/>
    <w:uiPriority w:val="99"/>
    <w:semiHidden/>
    <w:unhideWhenUsed/>
    <w:qFormat/>
    <w:rsid w:val="007D1480"/>
    <w:rPr>
      <w:vertAlign w:val="superscript"/>
    </w:rPr>
  </w:style>
  <w:style w:type="character" w:customStyle="1" w:styleId="FootnoteAnchor">
    <w:name w:val="Footnote Anchor"/>
    <w:rPr>
      <w:vertAlign w:val="superscript"/>
    </w:rPr>
  </w:style>
  <w:style w:type="character" w:styleId="Komentraatsauce">
    <w:name w:val="annotation reference"/>
    <w:basedOn w:val="Noklusjumarindkopasfonts"/>
    <w:uiPriority w:val="99"/>
    <w:semiHidden/>
    <w:unhideWhenUsed/>
    <w:qFormat/>
    <w:rsid w:val="00D73E74"/>
    <w:rPr>
      <w:sz w:val="16"/>
      <w:szCs w:val="16"/>
    </w:rPr>
  </w:style>
  <w:style w:type="character" w:customStyle="1" w:styleId="KomentratekstsRakstz">
    <w:name w:val="Komentāra teksts Rakstz."/>
    <w:basedOn w:val="Noklusjumarindkopasfonts"/>
    <w:link w:val="Komentrateksts"/>
    <w:uiPriority w:val="99"/>
    <w:semiHidden/>
    <w:qFormat/>
    <w:rsid w:val="00D73E74"/>
    <w:rPr>
      <w:sz w:val="20"/>
      <w:szCs w:val="20"/>
      <w:lang w:val="lv-LV"/>
    </w:rPr>
  </w:style>
  <w:style w:type="character" w:customStyle="1" w:styleId="KomentratmaRakstz">
    <w:name w:val="Komentāra tēma Rakstz."/>
    <w:basedOn w:val="KomentratekstsRakstz"/>
    <w:link w:val="Komentratma"/>
    <w:uiPriority w:val="99"/>
    <w:semiHidden/>
    <w:qFormat/>
    <w:rsid w:val="00D73E74"/>
    <w:rPr>
      <w:b/>
      <w:bCs/>
      <w:sz w:val="20"/>
      <w:szCs w:val="20"/>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D73E74"/>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D73E74"/>
    <w:rPr>
      <w:b/>
      <w:bCs/>
    </w:rPr>
  </w:style>
  <w:style w:type="paragraph" w:styleId="Prskatjums">
    <w:name w:val="Revision"/>
    <w:uiPriority w:val="99"/>
    <w:semiHidden/>
    <w:qFormat/>
    <w:rsid w:val="00B144CF"/>
    <w:rPr>
      <w:lang w:val="lv-LV"/>
    </w:rPr>
  </w:style>
  <w:style w:type="paragraph" w:styleId="Vresteksts">
    <w:name w:val="footnote text"/>
    <w:basedOn w:val="Parasts"/>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3DF1-FF93-49ED-B4EB-99A66C05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6221</Words>
  <Characters>35466</Characters>
  <Application>Microsoft Office Word</Application>
  <DocSecurity>0</DocSecurity>
  <Lines>295</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Sanita.Kravale</cp:lastModifiedBy>
  <cp:revision>2</cp:revision>
  <dcterms:created xsi:type="dcterms:W3CDTF">2023-11-07T12:35:00Z</dcterms:created>
  <dcterms:modified xsi:type="dcterms:W3CDTF">2023-11-07T12:35:00Z</dcterms:modified>
  <dc:language>lv-LV</dc:language>
</cp:coreProperties>
</file>