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55FBA" w14:textId="75E876E7" w:rsidR="00760A3F" w:rsidRDefault="00CB5252" w:rsidP="00C60671">
      <w:pPr>
        <w:autoSpaceDE w:val="0"/>
        <w:autoSpaceDN w:val="0"/>
        <w:adjustRightInd w:val="0"/>
        <w:jc w:val="right"/>
        <w:rPr>
          <w:rFonts w:ascii="Times New Roman" w:hAnsi="Times New Roman" w:cs="Times New Roman"/>
          <w:lang w:val="lv-LV"/>
        </w:rPr>
      </w:pPr>
      <w:bookmarkStart w:id="0" w:name="_Toc469693113"/>
      <w:bookmarkStart w:id="1" w:name="_GoBack"/>
      <w:bookmarkEnd w:id="1"/>
      <w:r>
        <w:rPr>
          <w:noProof/>
          <w:lang w:val="lv-LV" w:eastAsia="lv-LV"/>
        </w:rPr>
        <w:drawing>
          <wp:anchor distT="0" distB="0" distL="114300" distR="114300" simplePos="0" relativeHeight="251661312" behindDoc="0" locked="0" layoutInCell="1" allowOverlap="1" wp14:anchorId="51FE4E44" wp14:editId="73F50DD1">
            <wp:simplePos x="0" y="0"/>
            <wp:positionH relativeFrom="column">
              <wp:posOffset>-790575</wp:posOffset>
            </wp:positionH>
            <wp:positionV relativeFrom="paragraph">
              <wp:posOffset>-643890</wp:posOffset>
            </wp:positionV>
            <wp:extent cx="6998968" cy="1514475"/>
            <wp:effectExtent l="0" t="0" r="0" b="0"/>
            <wp:wrapNone/>
            <wp:docPr id="1" name="Picture 1" descr="C:\Users\Mara.Abolina\AppData\Local\Microsoft\Windows\INetCache\Content.Word\ESF + IKVD klasisk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a.Abolina\AppData\Local\Microsoft\Windows\INetCache\Content.Word\ESF + IKVD klasiskai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8968"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7C9580" w14:textId="77777777" w:rsidR="00CB5252" w:rsidRDefault="00CB5252" w:rsidP="00C60671">
      <w:pPr>
        <w:autoSpaceDE w:val="0"/>
        <w:autoSpaceDN w:val="0"/>
        <w:adjustRightInd w:val="0"/>
        <w:jc w:val="right"/>
        <w:rPr>
          <w:rFonts w:ascii="Times New Roman" w:hAnsi="Times New Roman" w:cs="Times New Roman"/>
          <w:lang w:val="lv-LV"/>
        </w:rPr>
      </w:pPr>
    </w:p>
    <w:p w14:paraId="762D49DC" w14:textId="0D368757" w:rsidR="00CB5252" w:rsidRDefault="00CB5252" w:rsidP="00C60671">
      <w:pPr>
        <w:autoSpaceDE w:val="0"/>
        <w:autoSpaceDN w:val="0"/>
        <w:adjustRightInd w:val="0"/>
        <w:jc w:val="right"/>
        <w:rPr>
          <w:rFonts w:ascii="Times New Roman" w:hAnsi="Times New Roman" w:cs="Times New Roman"/>
          <w:lang w:val="lv-LV"/>
        </w:rPr>
      </w:pPr>
    </w:p>
    <w:p w14:paraId="3DC6BA26" w14:textId="5A1F5E95" w:rsidR="00CB5252" w:rsidRDefault="00CB5252" w:rsidP="00C60671">
      <w:pPr>
        <w:autoSpaceDE w:val="0"/>
        <w:autoSpaceDN w:val="0"/>
        <w:adjustRightInd w:val="0"/>
        <w:jc w:val="right"/>
        <w:rPr>
          <w:rFonts w:ascii="Times New Roman" w:hAnsi="Times New Roman" w:cs="Times New Roman"/>
          <w:lang w:val="lv-LV"/>
        </w:rPr>
      </w:pPr>
    </w:p>
    <w:p w14:paraId="2ABA7AC9" w14:textId="007C613C" w:rsidR="00CB5252" w:rsidRDefault="00CB5252" w:rsidP="00C60671">
      <w:pPr>
        <w:autoSpaceDE w:val="0"/>
        <w:autoSpaceDN w:val="0"/>
        <w:adjustRightInd w:val="0"/>
        <w:jc w:val="right"/>
        <w:rPr>
          <w:rFonts w:ascii="Times New Roman" w:hAnsi="Times New Roman" w:cs="Times New Roman"/>
          <w:lang w:val="lv-LV"/>
        </w:rPr>
      </w:pPr>
      <w:r>
        <w:rPr>
          <w:noProof/>
          <w:lang w:val="lv-LV" w:eastAsia="lv-LV"/>
        </w:rPr>
        <w:drawing>
          <wp:anchor distT="0" distB="0" distL="114300" distR="114300" simplePos="0" relativeHeight="251660288" behindDoc="1" locked="0" layoutInCell="1" allowOverlap="1" wp14:anchorId="03FCE2E4" wp14:editId="7CBCCC0A">
            <wp:simplePos x="0" y="0"/>
            <wp:positionH relativeFrom="page">
              <wp:posOffset>-752475</wp:posOffset>
            </wp:positionH>
            <wp:positionV relativeFrom="page">
              <wp:posOffset>1666875</wp:posOffset>
            </wp:positionV>
            <wp:extent cx="3721784" cy="647700"/>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784" cy="6477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8F7DA59" w14:textId="28D8A6B0" w:rsidR="00E24472" w:rsidRPr="00CB5252" w:rsidRDefault="00C60671" w:rsidP="00C60671">
      <w:pPr>
        <w:autoSpaceDE w:val="0"/>
        <w:autoSpaceDN w:val="0"/>
        <w:adjustRightInd w:val="0"/>
        <w:jc w:val="right"/>
        <w:rPr>
          <w:rFonts w:ascii="Times New Roman" w:hAnsi="Times New Roman" w:cs="Times New Roman"/>
          <w:lang w:val="lv-LV"/>
        </w:rPr>
      </w:pPr>
      <w:r w:rsidRPr="00C60671">
        <w:rPr>
          <w:rFonts w:ascii="Times New Roman" w:hAnsi="Times New Roman" w:cs="Times New Roman"/>
          <w:lang w:val="lv-LV"/>
        </w:rPr>
        <w:t>1.</w:t>
      </w:r>
      <w:r w:rsidRPr="00CB5252">
        <w:rPr>
          <w:rFonts w:ascii="Times New Roman" w:hAnsi="Times New Roman" w:cs="Times New Roman"/>
          <w:lang w:val="lv-LV"/>
        </w:rPr>
        <w:t xml:space="preserve"> </w:t>
      </w:r>
      <w:r w:rsidR="00E24472" w:rsidRPr="00CB5252">
        <w:rPr>
          <w:rFonts w:ascii="Times New Roman" w:hAnsi="Times New Roman" w:cs="Times New Roman"/>
          <w:lang w:val="lv-LV"/>
        </w:rPr>
        <w:t>pielikums</w:t>
      </w:r>
    </w:p>
    <w:p w14:paraId="3DBA6E15" w14:textId="6A2B5D31" w:rsidR="00E24472" w:rsidRPr="00E24472" w:rsidRDefault="00E24472" w:rsidP="00C60671">
      <w:pPr>
        <w:autoSpaceDE w:val="0"/>
        <w:autoSpaceDN w:val="0"/>
        <w:adjustRightInd w:val="0"/>
        <w:jc w:val="right"/>
        <w:rPr>
          <w:rFonts w:ascii="Times New Roman" w:hAnsi="Times New Roman" w:cs="Times New Roman"/>
          <w:lang w:val="lv-LV"/>
        </w:rPr>
      </w:pPr>
      <w:r w:rsidRPr="00E24472">
        <w:rPr>
          <w:rFonts w:ascii="Times New Roman" w:hAnsi="Times New Roman" w:cs="Times New Roman"/>
          <w:lang w:val="lv-LV"/>
        </w:rPr>
        <w:t>Metodoloģiskajām vadlīnijām</w:t>
      </w:r>
      <w:r w:rsidR="00C60671">
        <w:rPr>
          <w:rFonts w:ascii="Times New Roman" w:hAnsi="Times New Roman" w:cs="Times New Roman"/>
          <w:lang w:val="lv-LV"/>
        </w:rPr>
        <w:t xml:space="preserve"> </w:t>
      </w:r>
      <w:r w:rsidRPr="00E24472">
        <w:rPr>
          <w:rFonts w:ascii="Times New Roman" w:hAnsi="Times New Roman" w:cs="Times New Roman"/>
          <w:lang w:val="lv-LV"/>
        </w:rPr>
        <w:t>darbam projektā</w:t>
      </w:r>
    </w:p>
    <w:p w14:paraId="341DDF5D" w14:textId="19A2DE56" w:rsidR="00E24472" w:rsidRPr="00E24472" w:rsidRDefault="00E24472" w:rsidP="00E24472">
      <w:pPr>
        <w:autoSpaceDE w:val="0"/>
        <w:autoSpaceDN w:val="0"/>
        <w:adjustRightInd w:val="0"/>
        <w:jc w:val="right"/>
        <w:rPr>
          <w:rFonts w:ascii="Times New Roman" w:hAnsi="Times New Roman" w:cs="Times New Roman"/>
          <w:lang w:val="lv-LV"/>
        </w:rPr>
      </w:pPr>
      <w:r w:rsidRPr="00E24472">
        <w:rPr>
          <w:rFonts w:ascii="Times New Roman" w:hAnsi="Times New Roman" w:cs="Times New Roman"/>
          <w:lang w:val="lv-LV"/>
        </w:rPr>
        <w:t>„Atbalsts priekšlaicīgas mācību pārtraukšanas samazināšanai”</w:t>
      </w:r>
    </w:p>
    <w:p w14:paraId="790ED46A" w14:textId="5984D8AB" w:rsidR="00E24472" w:rsidRPr="00E24472" w:rsidRDefault="00E24472" w:rsidP="00E24472">
      <w:pPr>
        <w:autoSpaceDE w:val="0"/>
        <w:autoSpaceDN w:val="0"/>
        <w:adjustRightInd w:val="0"/>
        <w:jc w:val="right"/>
        <w:rPr>
          <w:rFonts w:ascii="Times New Roman" w:hAnsi="Times New Roman" w:cs="Times New Roman"/>
          <w:lang w:val="lv-LV"/>
        </w:rPr>
      </w:pPr>
      <w:r w:rsidRPr="00E24472">
        <w:rPr>
          <w:rFonts w:ascii="Times New Roman" w:hAnsi="Times New Roman" w:cs="Times New Roman"/>
          <w:lang w:val="lv-LV"/>
        </w:rPr>
        <w:t>(8.3.4.0/16/I/001)</w:t>
      </w:r>
    </w:p>
    <w:p w14:paraId="4C326E65" w14:textId="6EA5C000" w:rsidR="00E01E49" w:rsidRPr="00C903EE" w:rsidRDefault="00E01E49" w:rsidP="00C903EE">
      <w:pPr>
        <w:pStyle w:val="Heading1"/>
        <w:spacing w:line="300" w:lineRule="auto"/>
        <w:ind w:left="284"/>
        <w:jc w:val="center"/>
        <w:rPr>
          <w:rFonts w:cs="Times New Roman"/>
          <w:color w:val="auto"/>
          <w:sz w:val="36"/>
          <w:szCs w:val="40"/>
        </w:rPr>
      </w:pPr>
      <w:r w:rsidRPr="00E24472">
        <w:rPr>
          <w:rFonts w:cs="Times New Roman"/>
          <w:color w:val="auto"/>
          <w:sz w:val="36"/>
          <w:szCs w:val="40"/>
        </w:rPr>
        <w:t xml:space="preserve">RISKU IZVĒRTĒJUMA </w:t>
      </w:r>
      <w:bookmarkEnd w:id="0"/>
      <w:r w:rsidRPr="00E24472">
        <w:rPr>
          <w:rFonts w:cs="Times New Roman"/>
          <w:color w:val="auto"/>
          <w:sz w:val="36"/>
          <w:szCs w:val="40"/>
        </w:rPr>
        <w:t>VEIDLAPA</w:t>
      </w:r>
    </w:p>
    <w:p w14:paraId="3B9667AF" w14:textId="7905C905" w:rsidR="00E01E49" w:rsidRPr="00CD7446" w:rsidRDefault="00E01E49" w:rsidP="00CD7446">
      <w:pPr>
        <w:spacing w:line="360" w:lineRule="auto"/>
        <w:ind w:firstLine="720"/>
        <w:contextualSpacing/>
        <w:jc w:val="both"/>
        <w:rPr>
          <w:rFonts w:ascii="Times New Roman" w:hAnsi="Times New Roman" w:cs="Times New Roman"/>
          <w:lang w:val="lv-LV"/>
        </w:rPr>
      </w:pPr>
      <w:r w:rsidRPr="00E24472">
        <w:rPr>
          <w:rFonts w:ascii="Times New Roman" w:hAnsi="Times New Roman" w:cs="Times New Roman"/>
          <w:lang w:val="lv-LV"/>
        </w:rPr>
        <w:t>Priekšlaicīgas mācību pārtraukšanas</w:t>
      </w:r>
      <w:r w:rsidR="00E167B7">
        <w:rPr>
          <w:rFonts w:ascii="Times New Roman" w:hAnsi="Times New Roman" w:cs="Times New Roman"/>
          <w:lang w:val="lv-LV"/>
        </w:rPr>
        <w:t xml:space="preserve"> riski ir sadalīti </w:t>
      </w:r>
      <w:r w:rsidR="00760A3F">
        <w:rPr>
          <w:rFonts w:ascii="Times New Roman" w:hAnsi="Times New Roman" w:cs="Times New Roman"/>
          <w:lang w:val="lv-LV"/>
        </w:rPr>
        <w:t>4</w:t>
      </w:r>
      <w:r w:rsidR="00E167B7">
        <w:rPr>
          <w:rFonts w:ascii="Times New Roman" w:hAnsi="Times New Roman" w:cs="Times New Roman"/>
          <w:lang w:val="lv-LV"/>
        </w:rPr>
        <w:t xml:space="preserve"> grupās </w:t>
      </w:r>
      <w:r w:rsidR="00E24472">
        <w:rPr>
          <w:rFonts w:ascii="Times New Roman" w:hAnsi="Times New Roman" w:cs="Times New Roman"/>
          <w:lang w:val="lv-LV"/>
        </w:rPr>
        <w:t>un</w:t>
      </w:r>
      <w:r w:rsidR="00E167B7">
        <w:rPr>
          <w:rFonts w:ascii="Times New Roman" w:hAnsi="Times New Roman" w:cs="Times New Roman"/>
          <w:lang w:val="lv-LV"/>
        </w:rPr>
        <w:t>,</w:t>
      </w:r>
      <w:r w:rsidR="00E24472">
        <w:rPr>
          <w:rFonts w:ascii="Times New Roman" w:hAnsi="Times New Roman" w:cs="Times New Roman"/>
          <w:lang w:val="lv-LV"/>
        </w:rPr>
        <w:t xml:space="preserve"> </w:t>
      </w:r>
      <w:r w:rsidR="00E24472" w:rsidRPr="00E24472">
        <w:rPr>
          <w:rFonts w:ascii="Times New Roman" w:hAnsi="Times New Roman" w:cs="Times New Roman"/>
          <w:lang w:val="lv-LV"/>
        </w:rPr>
        <w:t>lai vieglāk varētu orientēties dažādos riskos</w:t>
      </w:r>
      <w:r w:rsidR="00E167B7">
        <w:rPr>
          <w:rFonts w:ascii="Times New Roman" w:hAnsi="Times New Roman" w:cs="Times New Roman"/>
          <w:lang w:val="lv-LV"/>
        </w:rPr>
        <w:t>,</w:t>
      </w:r>
      <w:r w:rsidR="00E24472">
        <w:rPr>
          <w:rFonts w:ascii="Times New Roman" w:hAnsi="Times New Roman" w:cs="Times New Roman"/>
          <w:lang w:val="lv-LV"/>
        </w:rPr>
        <w:t xml:space="preserve"> katra grupa </w:t>
      </w:r>
      <w:r w:rsidR="00752E25">
        <w:rPr>
          <w:rFonts w:ascii="Times New Roman" w:hAnsi="Times New Roman" w:cs="Times New Roman"/>
          <w:lang w:val="lv-LV"/>
        </w:rPr>
        <w:t>ir iekrāsota citā krāsā.</w:t>
      </w:r>
    </w:p>
    <w:tbl>
      <w:tblPr>
        <w:tblStyle w:val="TableGrid"/>
        <w:tblW w:w="8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5"/>
      </w:tblGrid>
      <w:tr w:rsidR="00E01E49" w:rsidRPr="00E24472" w14:paraId="51BB0B78" w14:textId="77777777" w:rsidTr="00C60671">
        <w:trPr>
          <w:trHeight w:val="808"/>
        </w:trPr>
        <w:tc>
          <w:tcPr>
            <w:tcW w:w="8825" w:type="dxa"/>
            <w:shd w:val="clear" w:color="auto" w:fill="03655C"/>
            <w:vAlign w:val="center"/>
          </w:tcPr>
          <w:p w14:paraId="141476A0" w14:textId="0A34B44F" w:rsidR="00E01E49" w:rsidRPr="00E24472" w:rsidRDefault="00E01E49" w:rsidP="00E01E49">
            <w:pPr>
              <w:pStyle w:val="ListParagraph"/>
              <w:numPr>
                <w:ilvl w:val="0"/>
                <w:numId w:val="1"/>
              </w:numPr>
              <w:spacing w:before="240" w:after="240" w:line="300" w:lineRule="auto"/>
              <w:ind w:left="714" w:hanging="357"/>
              <w:rPr>
                <w:rFonts w:asciiTheme="majorHAnsi" w:hAnsiTheme="majorHAnsi"/>
                <w:b/>
                <w:color w:val="FF0000"/>
                <w:sz w:val="30"/>
                <w:szCs w:val="30"/>
              </w:rPr>
            </w:pPr>
            <w:r w:rsidRPr="00E24472">
              <w:rPr>
                <w:rFonts w:asciiTheme="majorHAnsi" w:hAnsiTheme="majorHAnsi"/>
                <w:b/>
                <w:color w:val="FFFFFF" w:themeColor="background1"/>
                <w:sz w:val="30"/>
                <w:szCs w:val="30"/>
              </w:rPr>
              <w:t>AR MĀCĪBU DARBU /</w:t>
            </w:r>
            <w:r w:rsidRPr="00E24472">
              <w:rPr>
                <w:rFonts w:asciiTheme="majorHAnsi" w:hAnsiTheme="majorHAnsi" w:cs="Cambria"/>
                <w:b/>
                <w:color w:val="FFFFFF" w:themeColor="background1"/>
                <w:sz w:val="30"/>
                <w:szCs w:val="30"/>
              </w:rPr>
              <w:t> </w:t>
            </w:r>
            <w:r w:rsidRPr="00E24472">
              <w:rPr>
                <w:rFonts w:asciiTheme="majorHAnsi" w:hAnsiTheme="majorHAnsi"/>
                <w:b/>
                <w:color w:val="FFFFFF" w:themeColor="background1"/>
                <w:sz w:val="30"/>
                <w:szCs w:val="30"/>
              </w:rPr>
              <w:t>IZGL</w:t>
            </w:r>
            <w:r w:rsidRPr="00E24472">
              <w:rPr>
                <w:rFonts w:asciiTheme="majorHAnsi" w:hAnsiTheme="majorHAnsi" w:cs="Cambria"/>
                <w:b/>
                <w:color w:val="FFFFFF" w:themeColor="background1"/>
                <w:sz w:val="30"/>
                <w:szCs w:val="30"/>
              </w:rPr>
              <w:t>Ī</w:t>
            </w:r>
            <w:r w:rsidRPr="00E24472">
              <w:rPr>
                <w:rFonts w:asciiTheme="majorHAnsi" w:hAnsiTheme="majorHAnsi"/>
                <w:b/>
                <w:color w:val="FFFFFF" w:themeColor="background1"/>
                <w:sz w:val="30"/>
                <w:szCs w:val="30"/>
              </w:rPr>
              <w:t>T</w:t>
            </w:r>
            <w:r w:rsidRPr="00E24472">
              <w:rPr>
                <w:rFonts w:asciiTheme="majorHAnsi" w:hAnsiTheme="majorHAnsi" w:cs="Cambria"/>
                <w:b/>
                <w:color w:val="FFFFFF" w:themeColor="background1"/>
                <w:sz w:val="30"/>
                <w:szCs w:val="30"/>
              </w:rPr>
              <w:t>Ī</w:t>
            </w:r>
            <w:r w:rsidRPr="00E24472">
              <w:rPr>
                <w:rFonts w:asciiTheme="majorHAnsi" w:hAnsiTheme="majorHAnsi"/>
                <w:b/>
                <w:color w:val="FFFFFF" w:themeColor="background1"/>
                <w:sz w:val="30"/>
                <w:szCs w:val="30"/>
              </w:rPr>
              <w:t>BAS IEST</w:t>
            </w:r>
            <w:r w:rsidRPr="00E24472">
              <w:rPr>
                <w:rFonts w:asciiTheme="majorHAnsi" w:hAnsiTheme="majorHAnsi" w:cs="Cambria"/>
                <w:b/>
                <w:color w:val="FFFFFF" w:themeColor="background1"/>
                <w:sz w:val="30"/>
                <w:szCs w:val="30"/>
              </w:rPr>
              <w:t>Ā</w:t>
            </w:r>
            <w:r w:rsidRPr="00E24472">
              <w:rPr>
                <w:rFonts w:asciiTheme="majorHAnsi" w:hAnsiTheme="majorHAnsi"/>
                <w:b/>
                <w:color w:val="FFFFFF" w:themeColor="background1"/>
                <w:sz w:val="30"/>
                <w:szCs w:val="30"/>
              </w:rPr>
              <w:t>DES VIDI </w:t>
            </w:r>
          </w:p>
          <w:p w14:paraId="701787A0" w14:textId="77777777" w:rsidR="00E01E49" w:rsidRPr="00E24472" w:rsidRDefault="00E01E49" w:rsidP="0093184C">
            <w:pPr>
              <w:pStyle w:val="ListParagraph"/>
              <w:spacing w:before="240" w:after="240" w:line="300" w:lineRule="auto"/>
              <w:ind w:left="714"/>
              <w:rPr>
                <w:rFonts w:asciiTheme="majorHAnsi" w:hAnsiTheme="majorHAnsi"/>
                <w:b/>
                <w:color w:val="FF0000"/>
                <w:sz w:val="30"/>
                <w:szCs w:val="30"/>
              </w:rPr>
            </w:pPr>
            <w:r w:rsidRPr="00E24472">
              <w:rPr>
                <w:rFonts w:asciiTheme="majorHAnsi" w:hAnsiTheme="majorHAnsi"/>
                <w:b/>
                <w:color w:val="FFFFFF" w:themeColor="background1"/>
                <w:sz w:val="30"/>
                <w:szCs w:val="30"/>
              </w:rPr>
              <w:t>SAISTĪTIE RISKI</w:t>
            </w:r>
          </w:p>
        </w:tc>
      </w:tr>
      <w:tr w:rsidR="00E01E49" w:rsidRPr="00E24472" w14:paraId="04D78ABC" w14:textId="77777777" w:rsidTr="00C60671">
        <w:trPr>
          <w:trHeight w:val="518"/>
        </w:trPr>
        <w:tc>
          <w:tcPr>
            <w:tcW w:w="8825" w:type="dxa"/>
            <w:shd w:val="clear" w:color="auto" w:fill="DC7C66"/>
            <w:vAlign w:val="center"/>
          </w:tcPr>
          <w:p w14:paraId="0FB3EEA9" w14:textId="77777777" w:rsidR="00E01E49" w:rsidRPr="00E24472" w:rsidRDefault="00E01E49" w:rsidP="00E01E49">
            <w:pPr>
              <w:pStyle w:val="ListParagraph"/>
              <w:numPr>
                <w:ilvl w:val="0"/>
                <w:numId w:val="1"/>
              </w:numPr>
              <w:spacing w:before="240" w:line="300" w:lineRule="auto"/>
              <w:ind w:left="714" w:hanging="357"/>
              <w:rPr>
                <w:rFonts w:asciiTheme="majorHAnsi" w:hAnsiTheme="majorHAnsi"/>
                <w:b/>
                <w:color w:val="FFFFFF" w:themeColor="background1"/>
                <w:sz w:val="30"/>
                <w:szCs w:val="30"/>
              </w:rPr>
            </w:pPr>
            <w:r w:rsidRPr="00E24472">
              <w:rPr>
                <w:rFonts w:asciiTheme="majorHAnsi" w:hAnsiTheme="majorHAnsi"/>
                <w:b/>
                <w:color w:val="FFFFFF" w:themeColor="background1"/>
                <w:sz w:val="30"/>
                <w:szCs w:val="30"/>
              </w:rPr>
              <w:t>SOCIĀLĀS VIDES UN VESELĪBAS RISKI</w:t>
            </w:r>
          </w:p>
        </w:tc>
      </w:tr>
      <w:tr w:rsidR="00E01E49" w:rsidRPr="00E24472" w14:paraId="7079C0BC" w14:textId="77777777" w:rsidTr="00C60671">
        <w:trPr>
          <w:trHeight w:val="507"/>
        </w:trPr>
        <w:tc>
          <w:tcPr>
            <w:tcW w:w="8825" w:type="dxa"/>
            <w:shd w:val="clear" w:color="auto" w:fill="7F8000"/>
            <w:vAlign w:val="center"/>
          </w:tcPr>
          <w:p w14:paraId="5BF210C2" w14:textId="77777777" w:rsidR="00E01E49" w:rsidRPr="00E24472" w:rsidRDefault="00E01E49" w:rsidP="00E01E49">
            <w:pPr>
              <w:pStyle w:val="ListParagraph"/>
              <w:numPr>
                <w:ilvl w:val="0"/>
                <w:numId w:val="1"/>
              </w:numPr>
              <w:spacing w:before="240" w:line="300" w:lineRule="auto"/>
              <w:ind w:left="714" w:hanging="357"/>
              <w:rPr>
                <w:rFonts w:asciiTheme="majorHAnsi" w:hAnsiTheme="majorHAnsi"/>
                <w:b/>
                <w:color w:val="FF0000"/>
                <w:sz w:val="30"/>
                <w:szCs w:val="30"/>
              </w:rPr>
            </w:pPr>
            <w:r w:rsidRPr="00E24472">
              <w:rPr>
                <w:rFonts w:asciiTheme="majorHAnsi" w:hAnsiTheme="majorHAnsi"/>
                <w:b/>
                <w:color w:val="FFFFFF" w:themeColor="background1"/>
                <w:sz w:val="30"/>
                <w:szCs w:val="30"/>
              </w:rPr>
              <w:t xml:space="preserve"> EKONOMISKIE RISKI</w:t>
            </w:r>
          </w:p>
        </w:tc>
      </w:tr>
      <w:tr w:rsidR="00E01E49" w:rsidRPr="00E24472" w14:paraId="051A9D19" w14:textId="77777777" w:rsidTr="00C60671">
        <w:trPr>
          <w:trHeight w:val="544"/>
        </w:trPr>
        <w:tc>
          <w:tcPr>
            <w:tcW w:w="8825" w:type="dxa"/>
            <w:shd w:val="clear" w:color="auto" w:fill="DABB00"/>
          </w:tcPr>
          <w:p w14:paraId="09E3D979" w14:textId="77777777" w:rsidR="00E01E49" w:rsidRPr="00E24472" w:rsidRDefault="00E01E49" w:rsidP="00E01E49">
            <w:pPr>
              <w:pStyle w:val="ListParagraph"/>
              <w:numPr>
                <w:ilvl w:val="0"/>
                <w:numId w:val="1"/>
              </w:numPr>
              <w:spacing w:before="240" w:line="300" w:lineRule="auto"/>
              <w:ind w:left="714" w:hanging="357"/>
              <w:rPr>
                <w:rFonts w:asciiTheme="majorHAnsi" w:hAnsiTheme="majorHAnsi"/>
                <w:b/>
                <w:color w:val="FF0000"/>
                <w:sz w:val="30"/>
                <w:szCs w:val="30"/>
              </w:rPr>
            </w:pPr>
            <w:r w:rsidRPr="00E24472">
              <w:rPr>
                <w:rFonts w:asciiTheme="majorHAnsi" w:hAnsiTheme="majorHAnsi"/>
                <w:b/>
                <w:color w:val="FFFFFF" w:themeColor="background1"/>
                <w:sz w:val="30"/>
                <w:szCs w:val="30"/>
              </w:rPr>
              <w:t xml:space="preserve"> AR ĢIMENI SAISTĪTIE RISKI</w:t>
            </w:r>
          </w:p>
        </w:tc>
      </w:tr>
    </w:tbl>
    <w:p w14:paraId="5C91D788" w14:textId="27B7B819" w:rsidR="00D4133A" w:rsidRPr="0054065F" w:rsidRDefault="00D4133A" w:rsidP="00D4133A">
      <w:pPr>
        <w:spacing w:line="360" w:lineRule="auto"/>
        <w:ind w:firstLine="720"/>
        <w:jc w:val="both"/>
        <w:rPr>
          <w:rFonts w:ascii="Times New Roman" w:hAnsi="Times New Roman" w:cs="Times New Roman"/>
          <w:lang w:val="lv-LV"/>
        </w:rPr>
      </w:pPr>
      <w:r>
        <w:rPr>
          <w:rFonts w:ascii="Times New Roman" w:hAnsi="Times New Roman" w:cs="Times New Roman"/>
          <w:lang w:val="lv-LV"/>
        </w:rPr>
        <w:t>I</w:t>
      </w:r>
      <w:r w:rsidRPr="0054065F">
        <w:rPr>
          <w:rFonts w:ascii="Times New Roman" w:hAnsi="Times New Roman" w:cs="Times New Roman"/>
          <w:lang w:val="lv-LV"/>
        </w:rPr>
        <w:t xml:space="preserve">zvērtējot izglītojamā </w:t>
      </w:r>
      <w:r>
        <w:rPr>
          <w:rFonts w:ascii="Times New Roman" w:hAnsi="Times New Roman" w:cs="Times New Roman"/>
          <w:lang w:val="lv-LV"/>
        </w:rPr>
        <w:t>priekšlaicīgas mācību pārtraukšanas (</w:t>
      </w:r>
      <w:r w:rsidRPr="0054065F">
        <w:rPr>
          <w:rFonts w:ascii="Times New Roman" w:hAnsi="Times New Roman" w:cs="Times New Roman"/>
          <w:lang w:val="lv-LV"/>
        </w:rPr>
        <w:t>PMP</w:t>
      </w:r>
      <w:r>
        <w:rPr>
          <w:rFonts w:ascii="Times New Roman" w:hAnsi="Times New Roman" w:cs="Times New Roman"/>
          <w:lang w:val="lv-LV"/>
        </w:rPr>
        <w:t>)</w:t>
      </w:r>
      <w:r w:rsidRPr="0054065F">
        <w:rPr>
          <w:rFonts w:ascii="Times New Roman" w:hAnsi="Times New Roman" w:cs="Times New Roman"/>
          <w:lang w:val="lv-LV"/>
        </w:rPr>
        <w:t xml:space="preserve"> riskus, </w:t>
      </w:r>
      <w:r>
        <w:rPr>
          <w:rFonts w:ascii="Times New Roman" w:hAnsi="Times New Roman" w:cs="Times New Roman"/>
          <w:lang w:val="lv-LV"/>
        </w:rPr>
        <w:t>p</w:t>
      </w:r>
      <w:r w:rsidRPr="0054065F">
        <w:rPr>
          <w:rFonts w:ascii="Times New Roman" w:hAnsi="Times New Roman" w:cs="Times New Roman"/>
          <w:lang w:val="lv-LV"/>
        </w:rPr>
        <w:t xml:space="preserve">edagogiem ir jāņem vērā, ka risku izvērtēšanas tabula ir izveidota, </w:t>
      </w:r>
      <w:r>
        <w:rPr>
          <w:rFonts w:ascii="Times New Roman" w:hAnsi="Times New Roman" w:cs="Times New Roman"/>
          <w:lang w:val="lv-LV"/>
        </w:rPr>
        <w:t xml:space="preserve">sadalot </w:t>
      </w:r>
      <w:r w:rsidRPr="0054065F">
        <w:rPr>
          <w:rFonts w:ascii="Times New Roman" w:hAnsi="Times New Roman" w:cs="Times New Roman"/>
          <w:lang w:val="lv-LV"/>
        </w:rPr>
        <w:t>risk</w:t>
      </w:r>
      <w:r>
        <w:rPr>
          <w:rFonts w:ascii="Times New Roman" w:hAnsi="Times New Roman" w:cs="Times New Roman"/>
          <w:lang w:val="lv-LV"/>
        </w:rPr>
        <w:t>a</w:t>
      </w:r>
      <w:r w:rsidRPr="0054065F">
        <w:rPr>
          <w:rFonts w:ascii="Times New Roman" w:hAnsi="Times New Roman" w:cs="Times New Roman"/>
          <w:lang w:val="lv-LV"/>
        </w:rPr>
        <w:t xml:space="preserve"> grupu faktorus tādos, kurus var vērtēt pēc to izpausmes līmeņiem (0 – konkrētā riska nav, 3 – šāds risks ir vienmēr) un tādos, kur konkrēt</w:t>
      </w:r>
      <w:r>
        <w:rPr>
          <w:rFonts w:ascii="Times New Roman" w:hAnsi="Times New Roman" w:cs="Times New Roman"/>
          <w:lang w:val="lv-LV"/>
        </w:rPr>
        <w:t>ā</w:t>
      </w:r>
      <w:r w:rsidRPr="0054065F">
        <w:rPr>
          <w:rFonts w:ascii="Times New Roman" w:hAnsi="Times New Roman" w:cs="Times New Roman"/>
          <w:lang w:val="lv-LV"/>
        </w:rPr>
        <w:t xml:space="preserve"> risk</w:t>
      </w:r>
      <w:r>
        <w:rPr>
          <w:rFonts w:ascii="Times New Roman" w:hAnsi="Times New Roman" w:cs="Times New Roman"/>
          <w:lang w:val="lv-LV"/>
        </w:rPr>
        <w:t>a</w:t>
      </w:r>
      <w:r w:rsidRPr="0054065F">
        <w:rPr>
          <w:rFonts w:ascii="Times New Roman" w:hAnsi="Times New Roman" w:cs="Times New Roman"/>
          <w:lang w:val="lv-LV"/>
        </w:rPr>
        <w:t xml:space="preserve"> </w:t>
      </w:r>
      <w:r>
        <w:rPr>
          <w:rFonts w:ascii="Times New Roman" w:hAnsi="Times New Roman" w:cs="Times New Roman"/>
          <w:lang w:val="lv-LV"/>
        </w:rPr>
        <w:t xml:space="preserve">izpausmi </w:t>
      </w:r>
      <w:r w:rsidRPr="0054065F">
        <w:rPr>
          <w:rFonts w:ascii="Times New Roman" w:hAnsi="Times New Roman" w:cs="Times New Roman"/>
          <w:lang w:val="lv-LV"/>
        </w:rPr>
        <w:t xml:space="preserve">nav iespējams novērtēt </w:t>
      </w:r>
      <w:r>
        <w:rPr>
          <w:rFonts w:ascii="Times New Roman" w:hAnsi="Times New Roman" w:cs="Times New Roman"/>
          <w:lang w:val="lv-LV"/>
        </w:rPr>
        <w:t>ar līmenim, jo t</w:t>
      </w:r>
      <w:r w:rsidRPr="0054065F">
        <w:rPr>
          <w:rFonts w:ascii="Times New Roman" w:hAnsi="Times New Roman" w:cs="Times New Roman"/>
          <w:lang w:val="lv-LV"/>
        </w:rPr>
        <w:t xml:space="preserve">ie vai nu ir, vai nav. Pedagogam, izvērtējot riskus, vēlams tos vērtēt ne tikai konkrētas mācību stundas/nodarbības kontekstā, bet visa mācību procesa kontekstā. </w:t>
      </w:r>
    </w:p>
    <w:p w14:paraId="2E73B07D" w14:textId="3E1E4730" w:rsidR="00E01E49" w:rsidRPr="0054065F" w:rsidRDefault="00E01E49" w:rsidP="0054065F">
      <w:pPr>
        <w:spacing w:line="360" w:lineRule="auto"/>
        <w:ind w:firstLine="720"/>
        <w:jc w:val="both"/>
        <w:rPr>
          <w:rFonts w:ascii="Times New Roman" w:hAnsi="Times New Roman" w:cs="Times New Roman"/>
          <w:lang w:val="lv-LV"/>
        </w:rPr>
      </w:pPr>
      <w:r w:rsidRPr="0054065F">
        <w:rPr>
          <w:rFonts w:ascii="Times New Roman" w:hAnsi="Times New Roman" w:cs="Times New Roman"/>
          <w:lang w:val="lv-LV"/>
        </w:rPr>
        <w:t xml:space="preserve">Risku izvērtēšanas </w:t>
      </w:r>
      <w:r w:rsidR="0093184C" w:rsidRPr="0054065F">
        <w:rPr>
          <w:rFonts w:ascii="Times New Roman" w:hAnsi="Times New Roman" w:cs="Times New Roman"/>
          <w:lang w:val="lv-LV"/>
        </w:rPr>
        <w:t>veidlapa</w:t>
      </w:r>
      <w:r w:rsidRPr="0054065F">
        <w:rPr>
          <w:rFonts w:ascii="Times New Roman" w:hAnsi="Times New Roman" w:cs="Times New Roman"/>
          <w:lang w:val="lv-LV"/>
        </w:rPr>
        <w:t xml:space="preserve"> ir sadalīta divās daļās. Pirmajā daļā risk</w:t>
      </w:r>
      <w:r w:rsidR="00CD7446">
        <w:rPr>
          <w:rFonts w:ascii="Times New Roman" w:hAnsi="Times New Roman" w:cs="Times New Roman"/>
          <w:lang w:val="lv-LV"/>
        </w:rPr>
        <w:t>i</w:t>
      </w:r>
      <w:r w:rsidRPr="0054065F">
        <w:rPr>
          <w:rFonts w:ascii="Times New Roman" w:hAnsi="Times New Roman" w:cs="Times New Roman"/>
          <w:lang w:val="lv-LV"/>
        </w:rPr>
        <w:t xml:space="preserve"> jāvērtē pēc noteiktiem izpausmes līmeņiem, </w:t>
      </w:r>
      <w:r w:rsidR="00CD7446">
        <w:rPr>
          <w:rFonts w:ascii="Times New Roman" w:hAnsi="Times New Roman" w:cs="Times New Roman"/>
          <w:lang w:val="lv-LV"/>
        </w:rPr>
        <w:t xml:space="preserve">sadalot </w:t>
      </w:r>
      <w:r w:rsidRPr="0054065F">
        <w:rPr>
          <w:rFonts w:ascii="Times New Roman" w:hAnsi="Times New Roman" w:cs="Times New Roman"/>
          <w:lang w:val="lv-LV"/>
        </w:rPr>
        <w:t xml:space="preserve">tos šādi: </w:t>
      </w:r>
    </w:p>
    <w:p w14:paraId="274683AD" w14:textId="2A9DD90D" w:rsidR="00E01E49" w:rsidRPr="0054065F" w:rsidRDefault="00E01E49" w:rsidP="0054065F">
      <w:pPr>
        <w:spacing w:line="360" w:lineRule="auto"/>
        <w:ind w:firstLine="720"/>
        <w:jc w:val="both"/>
        <w:rPr>
          <w:rFonts w:ascii="Times New Roman" w:hAnsi="Times New Roman" w:cs="Times New Roman"/>
          <w:lang w:val="lv-LV"/>
        </w:rPr>
      </w:pPr>
      <w:r w:rsidRPr="0054065F">
        <w:rPr>
          <w:rFonts w:ascii="Times New Roman" w:hAnsi="Times New Roman" w:cs="Times New Roman"/>
          <w:lang w:val="lv-LV"/>
        </w:rPr>
        <w:t>0 – nav novērots</w:t>
      </w:r>
      <w:r w:rsidR="00CD7446">
        <w:rPr>
          <w:rFonts w:ascii="Times New Roman" w:hAnsi="Times New Roman" w:cs="Times New Roman"/>
          <w:lang w:val="lv-LV"/>
        </w:rPr>
        <w:t>;</w:t>
      </w:r>
    </w:p>
    <w:p w14:paraId="57365CA3" w14:textId="049C8EAF" w:rsidR="00E01E49" w:rsidRPr="0054065F" w:rsidRDefault="00E01E49" w:rsidP="0054065F">
      <w:pPr>
        <w:spacing w:line="360" w:lineRule="auto"/>
        <w:ind w:firstLine="720"/>
        <w:jc w:val="both"/>
        <w:rPr>
          <w:rFonts w:ascii="Times New Roman" w:hAnsi="Times New Roman" w:cs="Times New Roman"/>
          <w:lang w:val="lv-LV"/>
        </w:rPr>
      </w:pPr>
      <w:r w:rsidRPr="0054065F">
        <w:rPr>
          <w:rFonts w:ascii="Times New Roman" w:hAnsi="Times New Roman" w:cs="Times New Roman"/>
          <w:lang w:val="lv-LV"/>
        </w:rPr>
        <w:t>1 – reti</w:t>
      </w:r>
      <w:r w:rsidR="00CD7446">
        <w:rPr>
          <w:rFonts w:ascii="Times New Roman" w:hAnsi="Times New Roman" w:cs="Times New Roman"/>
          <w:lang w:val="lv-LV"/>
        </w:rPr>
        <w:t>;</w:t>
      </w:r>
    </w:p>
    <w:p w14:paraId="5B8CBC6B" w14:textId="051A8394" w:rsidR="00E01E49" w:rsidRPr="0054065F" w:rsidRDefault="00E01E49" w:rsidP="0054065F">
      <w:pPr>
        <w:spacing w:line="360" w:lineRule="auto"/>
        <w:ind w:firstLine="720"/>
        <w:jc w:val="both"/>
        <w:rPr>
          <w:rFonts w:ascii="Times New Roman" w:hAnsi="Times New Roman" w:cs="Times New Roman"/>
          <w:lang w:val="lv-LV"/>
        </w:rPr>
      </w:pPr>
      <w:r w:rsidRPr="0054065F">
        <w:rPr>
          <w:rFonts w:ascii="Times New Roman" w:hAnsi="Times New Roman" w:cs="Times New Roman"/>
          <w:lang w:val="lv-LV"/>
        </w:rPr>
        <w:t>2 – bieži</w:t>
      </w:r>
      <w:r w:rsidR="00CD7446">
        <w:rPr>
          <w:rFonts w:ascii="Times New Roman" w:hAnsi="Times New Roman" w:cs="Times New Roman"/>
          <w:lang w:val="lv-LV"/>
        </w:rPr>
        <w:t>;</w:t>
      </w:r>
    </w:p>
    <w:p w14:paraId="41254198" w14:textId="65367A7D" w:rsidR="00E01E49" w:rsidRPr="0054065F" w:rsidRDefault="00E01E49" w:rsidP="0054065F">
      <w:pPr>
        <w:spacing w:line="360" w:lineRule="auto"/>
        <w:ind w:firstLine="720"/>
        <w:jc w:val="both"/>
        <w:rPr>
          <w:rFonts w:ascii="Times New Roman" w:hAnsi="Times New Roman" w:cs="Times New Roman"/>
          <w:lang w:val="lv-LV"/>
        </w:rPr>
      </w:pPr>
      <w:r w:rsidRPr="0054065F">
        <w:rPr>
          <w:rFonts w:ascii="Times New Roman" w:hAnsi="Times New Roman" w:cs="Times New Roman"/>
          <w:lang w:val="lv-LV"/>
        </w:rPr>
        <w:t>3 – vienmēr</w:t>
      </w:r>
      <w:r w:rsidR="00CD7446">
        <w:rPr>
          <w:rFonts w:ascii="Times New Roman" w:hAnsi="Times New Roman" w:cs="Times New Roman"/>
          <w:lang w:val="lv-LV"/>
        </w:rPr>
        <w:t>.</w:t>
      </w:r>
    </w:p>
    <w:p w14:paraId="6F864840" w14:textId="1BACE6AE" w:rsidR="00E01E49" w:rsidRPr="0054065F" w:rsidRDefault="00E01E49" w:rsidP="0054065F">
      <w:pPr>
        <w:spacing w:line="360" w:lineRule="auto"/>
        <w:ind w:firstLine="720"/>
        <w:jc w:val="both"/>
        <w:rPr>
          <w:rFonts w:ascii="Times New Roman" w:hAnsi="Times New Roman" w:cs="Times New Roman"/>
          <w:lang w:val="lv-LV"/>
        </w:rPr>
      </w:pPr>
      <w:r w:rsidRPr="0054065F">
        <w:rPr>
          <w:rFonts w:ascii="Times New Roman" w:hAnsi="Times New Roman" w:cs="Times New Roman"/>
          <w:lang w:val="lv-LV"/>
        </w:rPr>
        <w:t xml:space="preserve">Otrajā </w:t>
      </w:r>
      <w:r w:rsidR="0093184C" w:rsidRPr="0054065F">
        <w:rPr>
          <w:rFonts w:ascii="Times New Roman" w:hAnsi="Times New Roman" w:cs="Times New Roman"/>
          <w:lang w:val="lv-LV"/>
        </w:rPr>
        <w:t>veidlapas</w:t>
      </w:r>
      <w:r w:rsidRPr="0054065F">
        <w:rPr>
          <w:rFonts w:ascii="Times New Roman" w:hAnsi="Times New Roman" w:cs="Times New Roman"/>
          <w:lang w:val="lv-LV"/>
        </w:rPr>
        <w:t xml:space="preserve"> daļā ir iekļauti riski, kuri vai nu ir, vai nav, tos vērtējot</w:t>
      </w:r>
      <w:r w:rsidR="00D4133A">
        <w:rPr>
          <w:rFonts w:ascii="Times New Roman" w:hAnsi="Times New Roman" w:cs="Times New Roman"/>
          <w:lang w:val="lv-LV"/>
        </w:rPr>
        <w:t xml:space="preserve"> šādi</w:t>
      </w:r>
      <w:r w:rsidRPr="0054065F">
        <w:rPr>
          <w:rFonts w:ascii="Times New Roman" w:hAnsi="Times New Roman" w:cs="Times New Roman"/>
          <w:lang w:val="lv-LV"/>
        </w:rPr>
        <w:t>:</w:t>
      </w:r>
    </w:p>
    <w:p w14:paraId="6CC7103D" w14:textId="77777777" w:rsidR="000F207B" w:rsidRDefault="00E01E49" w:rsidP="000F207B">
      <w:pPr>
        <w:spacing w:line="360" w:lineRule="auto"/>
        <w:ind w:firstLine="720"/>
        <w:jc w:val="both"/>
        <w:rPr>
          <w:rFonts w:ascii="Times New Roman" w:hAnsi="Times New Roman" w:cs="Times New Roman"/>
          <w:lang w:val="lv-LV"/>
        </w:rPr>
      </w:pPr>
      <w:r w:rsidRPr="0054065F">
        <w:rPr>
          <w:rFonts w:ascii="Times New Roman" w:hAnsi="Times New Roman" w:cs="Times New Roman"/>
          <w:lang w:val="lv-LV"/>
        </w:rPr>
        <w:t>0 – konkrētā riska nav</w:t>
      </w:r>
      <w:r w:rsidR="00D4133A">
        <w:rPr>
          <w:rFonts w:ascii="Times New Roman" w:hAnsi="Times New Roman" w:cs="Times New Roman"/>
          <w:lang w:val="lv-LV"/>
        </w:rPr>
        <w:t>;</w:t>
      </w:r>
      <w:r w:rsidRPr="0054065F">
        <w:rPr>
          <w:rFonts w:ascii="Times New Roman" w:hAnsi="Times New Roman" w:cs="Times New Roman"/>
          <w:lang w:val="lv-LV"/>
        </w:rPr>
        <w:t xml:space="preserve"> </w:t>
      </w:r>
    </w:p>
    <w:p w14:paraId="3573B7FF" w14:textId="76BDDCA8" w:rsidR="00E01E49" w:rsidRPr="000F207B" w:rsidRDefault="00E01E49" w:rsidP="000F207B">
      <w:pPr>
        <w:spacing w:line="360" w:lineRule="auto"/>
        <w:ind w:firstLine="720"/>
        <w:jc w:val="both"/>
        <w:rPr>
          <w:rFonts w:ascii="Times New Roman" w:hAnsi="Times New Roman" w:cs="Times New Roman"/>
          <w:lang w:val="lv-LV"/>
        </w:rPr>
      </w:pPr>
      <w:r w:rsidRPr="0054065F">
        <w:rPr>
          <w:rFonts w:ascii="Times New Roman" w:hAnsi="Times New Roman" w:cs="Times New Roman"/>
          <w:lang w:val="lv-LV"/>
        </w:rPr>
        <w:t>1 –</w:t>
      </w:r>
      <w:r w:rsidR="00D4133A">
        <w:rPr>
          <w:rFonts w:ascii="Times New Roman" w:hAnsi="Times New Roman" w:cs="Times New Roman"/>
          <w:lang w:val="lv-LV"/>
        </w:rPr>
        <w:t xml:space="preserve"> </w:t>
      </w:r>
      <w:r w:rsidRPr="0054065F">
        <w:rPr>
          <w:rFonts w:ascii="Times New Roman" w:hAnsi="Times New Roman" w:cs="Times New Roman"/>
          <w:lang w:val="lv-LV"/>
        </w:rPr>
        <w:t>šāds risks</w:t>
      </w:r>
      <w:r w:rsidR="00D4133A">
        <w:rPr>
          <w:rFonts w:ascii="Times New Roman" w:hAnsi="Times New Roman" w:cs="Times New Roman"/>
          <w:lang w:val="lv-LV"/>
        </w:rPr>
        <w:t xml:space="preserve"> ir.</w:t>
      </w:r>
      <w:r w:rsidRPr="00E24472">
        <w:rPr>
          <w:rFonts w:asciiTheme="majorHAnsi" w:hAnsiTheme="majorHAnsi"/>
          <w:lang w:val="lv-LV"/>
        </w:rPr>
        <w:br w:type="page"/>
      </w:r>
    </w:p>
    <w:tbl>
      <w:tblPr>
        <w:tblW w:w="89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61"/>
        <w:gridCol w:w="426"/>
        <w:gridCol w:w="425"/>
        <w:gridCol w:w="425"/>
        <w:gridCol w:w="418"/>
      </w:tblGrid>
      <w:tr w:rsidR="00E01E49" w:rsidRPr="0078545E" w14:paraId="0BDB3A25" w14:textId="77777777" w:rsidTr="0093184C">
        <w:trPr>
          <w:trHeight w:val="640"/>
        </w:trPr>
        <w:tc>
          <w:tcPr>
            <w:tcW w:w="8955" w:type="dxa"/>
            <w:gridSpan w:val="5"/>
            <w:tcMar>
              <w:top w:w="100" w:type="dxa"/>
              <w:left w:w="100" w:type="dxa"/>
              <w:bottom w:w="100" w:type="dxa"/>
              <w:right w:w="100" w:type="dxa"/>
            </w:tcMar>
          </w:tcPr>
          <w:p w14:paraId="33667ED0" w14:textId="77777777" w:rsidR="00E01E49" w:rsidRPr="0078545E" w:rsidRDefault="00E01E49" w:rsidP="00460DED">
            <w:pPr>
              <w:widowControl w:val="0"/>
              <w:rPr>
                <w:rFonts w:ascii="Times New Roman" w:hAnsi="Times New Roman" w:cs="Times New Roman"/>
                <w:lang w:val="lv-LV"/>
              </w:rPr>
            </w:pPr>
            <w:r w:rsidRPr="0078545E">
              <w:rPr>
                <w:rFonts w:ascii="Times New Roman" w:hAnsi="Times New Roman" w:cs="Times New Roman"/>
                <w:lang w:val="lv-LV"/>
              </w:rPr>
              <w:lastRenderedPageBreak/>
              <w:t>Vārds, uzvārds ……………………………………………………</w:t>
            </w:r>
          </w:p>
          <w:p w14:paraId="7E1BCED8" w14:textId="77777777" w:rsidR="00E01E49" w:rsidRPr="0078545E" w:rsidRDefault="00E01E49" w:rsidP="00460DED">
            <w:pPr>
              <w:widowControl w:val="0"/>
              <w:rPr>
                <w:rFonts w:ascii="Times New Roman" w:hAnsi="Times New Roman" w:cs="Times New Roman"/>
                <w:lang w:val="lv-LV"/>
              </w:rPr>
            </w:pPr>
            <w:r w:rsidRPr="0078545E">
              <w:rPr>
                <w:rFonts w:ascii="Times New Roman" w:hAnsi="Times New Roman" w:cs="Times New Roman"/>
                <w:lang w:val="lv-LV"/>
              </w:rPr>
              <w:t>Personas kods ……………………………………………………..</w:t>
            </w:r>
          </w:p>
        </w:tc>
      </w:tr>
      <w:tr w:rsidR="00E01E49" w:rsidRPr="0078545E" w14:paraId="7BE658CC" w14:textId="77777777" w:rsidTr="0093184C">
        <w:trPr>
          <w:trHeight w:val="375"/>
        </w:trPr>
        <w:tc>
          <w:tcPr>
            <w:tcW w:w="7261" w:type="dxa"/>
            <w:tcBorders>
              <w:bottom w:val="single" w:sz="8" w:space="0" w:color="FFFFFF" w:themeColor="background1"/>
            </w:tcBorders>
            <w:tcMar>
              <w:top w:w="100" w:type="dxa"/>
              <w:left w:w="100" w:type="dxa"/>
              <w:bottom w:w="100" w:type="dxa"/>
              <w:right w:w="100" w:type="dxa"/>
            </w:tcMar>
          </w:tcPr>
          <w:p w14:paraId="745252B6" w14:textId="77777777" w:rsidR="00E01E49" w:rsidRPr="0078545E" w:rsidRDefault="00E01E49" w:rsidP="00460DED">
            <w:pPr>
              <w:rPr>
                <w:rFonts w:ascii="Times New Roman" w:hAnsi="Times New Roman" w:cs="Times New Roman"/>
                <w:lang w:val="lv-LV"/>
              </w:rPr>
            </w:pPr>
            <w:r w:rsidRPr="0078545E">
              <w:rPr>
                <w:rFonts w:ascii="Times New Roman" w:hAnsi="Times New Roman" w:cs="Times New Roman"/>
                <w:lang w:val="lv-LV"/>
              </w:rPr>
              <w:t>0 – nav novērots; 1 – reti; 2 – bieži; 3 – vienmēr</w:t>
            </w:r>
          </w:p>
        </w:tc>
        <w:tc>
          <w:tcPr>
            <w:tcW w:w="426" w:type="dxa"/>
            <w:tcBorders>
              <w:bottom w:val="single" w:sz="8" w:space="0" w:color="FFFFFF" w:themeColor="background1"/>
            </w:tcBorders>
          </w:tcPr>
          <w:p w14:paraId="153C15F1" w14:textId="77777777" w:rsidR="00E01E49" w:rsidRPr="0078545E" w:rsidRDefault="00E01E49" w:rsidP="00460DED">
            <w:pPr>
              <w:widowControl w:val="0"/>
              <w:rPr>
                <w:rFonts w:ascii="Times New Roman" w:hAnsi="Times New Roman" w:cs="Times New Roman"/>
                <w:lang w:val="lv-LV"/>
              </w:rPr>
            </w:pPr>
            <w:r w:rsidRPr="0078545E">
              <w:rPr>
                <w:rFonts w:ascii="Times New Roman" w:hAnsi="Times New Roman" w:cs="Times New Roman"/>
                <w:lang w:val="lv-LV"/>
              </w:rPr>
              <w:t>0</w:t>
            </w:r>
          </w:p>
        </w:tc>
        <w:tc>
          <w:tcPr>
            <w:tcW w:w="425" w:type="dxa"/>
            <w:tcBorders>
              <w:bottom w:val="single" w:sz="8" w:space="0" w:color="FFFFFF" w:themeColor="background1"/>
            </w:tcBorders>
          </w:tcPr>
          <w:p w14:paraId="3D2281E9" w14:textId="77777777" w:rsidR="00E01E49" w:rsidRPr="0078545E" w:rsidRDefault="00E01E49" w:rsidP="00460DED">
            <w:pPr>
              <w:widowControl w:val="0"/>
              <w:rPr>
                <w:rFonts w:ascii="Times New Roman" w:hAnsi="Times New Roman" w:cs="Times New Roman"/>
                <w:lang w:val="lv-LV"/>
              </w:rPr>
            </w:pPr>
            <w:r w:rsidRPr="0078545E">
              <w:rPr>
                <w:rFonts w:ascii="Times New Roman" w:hAnsi="Times New Roman" w:cs="Times New Roman"/>
                <w:lang w:val="lv-LV"/>
              </w:rPr>
              <w:t>1</w:t>
            </w:r>
          </w:p>
        </w:tc>
        <w:tc>
          <w:tcPr>
            <w:tcW w:w="425" w:type="dxa"/>
            <w:tcBorders>
              <w:bottom w:val="single" w:sz="8" w:space="0" w:color="FFFFFF" w:themeColor="background1"/>
            </w:tcBorders>
          </w:tcPr>
          <w:p w14:paraId="6FDEACCC" w14:textId="77777777" w:rsidR="00E01E49" w:rsidRPr="0078545E" w:rsidRDefault="00E01E49" w:rsidP="00460DED">
            <w:pPr>
              <w:widowControl w:val="0"/>
              <w:spacing w:line="360" w:lineRule="auto"/>
              <w:rPr>
                <w:rFonts w:ascii="Times New Roman" w:hAnsi="Times New Roman" w:cs="Times New Roman"/>
                <w:lang w:val="lv-LV"/>
              </w:rPr>
            </w:pPr>
            <w:r w:rsidRPr="0078545E">
              <w:rPr>
                <w:rFonts w:ascii="Times New Roman" w:hAnsi="Times New Roman" w:cs="Times New Roman"/>
                <w:lang w:val="lv-LV"/>
              </w:rPr>
              <w:t>2</w:t>
            </w:r>
          </w:p>
        </w:tc>
        <w:tc>
          <w:tcPr>
            <w:tcW w:w="418" w:type="dxa"/>
            <w:tcBorders>
              <w:bottom w:val="single" w:sz="8" w:space="0" w:color="FFFFFF" w:themeColor="background1"/>
            </w:tcBorders>
          </w:tcPr>
          <w:p w14:paraId="4C97F031" w14:textId="77777777" w:rsidR="00E01E49" w:rsidRPr="0078545E" w:rsidRDefault="00E01E49" w:rsidP="0093184C">
            <w:pPr>
              <w:widowControl w:val="0"/>
              <w:spacing w:line="300" w:lineRule="auto"/>
              <w:rPr>
                <w:rFonts w:ascii="Times New Roman" w:hAnsi="Times New Roman" w:cs="Times New Roman"/>
                <w:b/>
                <w:lang w:val="lv-LV"/>
              </w:rPr>
            </w:pPr>
            <w:r w:rsidRPr="0078545E">
              <w:rPr>
                <w:rFonts w:ascii="Times New Roman" w:hAnsi="Times New Roman" w:cs="Times New Roman"/>
                <w:b/>
                <w:lang w:val="lv-LV"/>
              </w:rPr>
              <w:t>3</w:t>
            </w:r>
          </w:p>
        </w:tc>
      </w:tr>
      <w:tr w:rsidR="00E01E49" w:rsidRPr="0078545E" w14:paraId="7FD812D0" w14:textId="77777777" w:rsidTr="0093184C">
        <w:trPr>
          <w:trHeight w:val="514"/>
        </w:trPr>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4EE97183" w14:textId="77777777" w:rsidR="00E01E49" w:rsidRPr="0078545E" w:rsidRDefault="00E01E49" w:rsidP="00460DED">
            <w:pPr>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Ar mācību darbu / izglītības iestādes vidi saistītie riski</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CB47B8A"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2F44BE0"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510FBC32"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3B3B29D"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4DBC8870"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1F56B757"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Zema mācību motivācija/izvairīšanās motivācija</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5CC44F28"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21DA777"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6AE7CAF"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1EF23A8A"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69BDBD6B"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54CB1564" w14:textId="77777777" w:rsidR="00E01E49" w:rsidRPr="0078545E" w:rsidRDefault="00E01E49" w:rsidP="00460DED">
            <w:pPr>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Ir mācību parādi</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E007BF7"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43A07604"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DDC55A2"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8CE346C"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57503CDD"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2F1895D4" w14:textId="0CA392A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Attaisno</w:t>
            </w:r>
            <w:r w:rsidR="00460DED" w:rsidRPr="0078545E">
              <w:rPr>
                <w:rFonts w:ascii="Times New Roman" w:hAnsi="Times New Roman" w:cs="Times New Roman"/>
                <w:color w:val="FFFFFF" w:themeColor="background1"/>
                <w:lang w:val="lv-LV"/>
              </w:rPr>
              <w:t>ti</w:t>
            </w:r>
            <w:r w:rsidRPr="0078545E">
              <w:rPr>
                <w:rFonts w:ascii="Times New Roman" w:hAnsi="Times New Roman" w:cs="Times New Roman"/>
                <w:color w:val="FFFFFF" w:themeColor="background1"/>
                <w:lang w:val="lv-LV"/>
              </w:rPr>
              <w:t xml:space="preserve"> mācību kavējumi </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5D38A554"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12B7403"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5B0E7187"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54262B19"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390DC87D"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C3BE1DF" w14:textId="2EBD0F90" w:rsidR="00E01E49" w:rsidRPr="0078545E" w:rsidRDefault="00460DED"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Neattaisnoti</w:t>
            </w:r>
            <w:r w:rsidR="00E01E49" w:rsidRPr="0078545E">
              <w:rPr>
                <w:rFonts w:ascii="Times New Roman" w:hAnsi="Times New Roman" w:cs="Times New Roman"/>
                <w:color w:val="FFFFFF" w:themeColor="background1"/>
                <w:lang w:val="lv-LV"/>
              </w:rPr>
              <w:t xml:space="preserve"> mācību kavējumi</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054FDF4"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79F6098"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84970B8"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4764A51"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0944E6EF"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0D12CB0" w14:textId="77777777" w:rsidR="00E01E49" w:rsidRPr="0078545E" w:rsidRDefault="00E01E49" w:rsidP="00460DED">
            <w:pPr>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Grūtības mācību satura apguvē</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53AC4E81"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144C7A4A"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54FC310A"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9F22366"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3936CE44"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35C215D" w14:textId="77777777" w:rsidR="00E01E49" w:rsidRPr="0078545E" w:rsidRDefault="00E01E49" w:rsidP="00460DED">
            <w:pPr>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Iekavēta mācību satura apguve iepriekšējā izglītības posmā</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078ABA6"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05DE85A"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DA7B803"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64B1378"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38E7F0A5"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693E14C"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Zemi mācību sasniegumi (nepietiekami vērtējumi)</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236C4DF"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A2B9BEB"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609586B"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1F91D6BE"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6A295B48"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507B791"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Uzvedības problēmas</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41A166A"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7DA80B9"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14893D75"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0077BE8"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3BF19D77"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4F9FB77E"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Konflikti ar klases biedriem/skolas biedriem</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D4F2A8D"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21202B88"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A32BEBF"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7CC8406"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33E4BE3F"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F32BC6A"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Konflikti ar pedagogiem</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187314B6"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11EE5AAB"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0190FB7"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5C7C9ECB"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65622153"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9633899"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Pret izglītojamo vērsta vardarbība/mobings/izstumšana</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1E7F2AE3"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F9D101F"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17803DF2"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2DD527BC"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3B830D4A"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0A558AE"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Verbāla vai fiziska agresija (pret cilvēkiem vai priekšmetiem)</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247B16C"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36E6E80"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E9209E0"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391CD6F"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5226CDBB"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2DA1B45D"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Nepilda uzdoto</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2F911D84"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D262099"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ABD9101"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570C449"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4E7D867D"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5AF5507"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Problemātiska izglītības iestādes un ģimenes sadarbība</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225DBC12"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104BFCE"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2E3EFD55"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418961E6"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7300AE5C"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409D47F8"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Valodas barjera</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CDED7C6"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C08A93C"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335148A0"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505BF632" w14:textId="77777777" w:rsidR="00E01E49" w:rsidRPr="0078545E" w:rsidRDefault="00E01E49" w:rsidP="0093184C">
            <w:pPr>
              <w:widowControl w:val="0"/>
              <w:spacing w:line="300" w:lineRule="auto"/>
              <w:rPr>
                <w:rFonts w:ascii="Times New Roman" w:hAnsi="Times New Roman" w:cs="Times New Roman"/>
                <w:b/>
                <w:lang w:val="lv-LV"/>
              </w:rPr>
            </w:pPr>
          </w:p>
        </w:tc>
      </w:tr>
      <w:tr w:rsidR="00E01E49" w:rsidRPr="0078545E" w14:paraId="4E525ECB" w14:textId="77777777" w:rsidTr="0093184C">
        <w:tc>
          <w:tcPr>
            <w:tcW w:w="7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7C2DE339" w14:textId="77777777" w:rsidR="00E01E49" w:rsidRPr="0078545E" w:rsidRDefault="00E01E49" w:rsidP="00460DED">
            <w:pPr>
              <w:widowControl w:val="0"/>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Liela slodze (mācību darbs/interešu izglītība/profesionālā ievirze/hobiji u.c.)</w:t>
            </w:r>
          </w:p>
        </w:tc>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772FFD1"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1CC9D03" w14:textId="77777777" w:rsidR="00E01E49" w:rsidRPr="0078545E" w:rsidRDefault="00E01E49" w:rsidP="00460DED">
            <w:pPr>
              <w:widowControl w:val="0"/>
              <w:rPr>
                <w:rFonts w:ascii="Times New Roman" w:hAnsi="Times New Roman" w:cs="Times New Roman"/>
                <w:lang w:val="lv-LV"/>
              </w:rPr>
            </w:pPr>
          </w:p>
        </w:tc>
        <w:tc>
          <w:tcPr>
            <w:tcW w:w="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01B05CC0" w14:textId="77777777" w:rsidR="00E01E49" w:rsidRPr="0078545E" w:rsidRDefault="00E01E49" w:rsidP="00460DED">
            <w:pPr>
              <w:widowControl w:val="0"/>
              <w:spacing w:line="360" w:lineRule="auto"/>
              <w:rPr>
                <w:rFonts w:ascii="Times New Roman" w:hAnsi="Times New Roman" w:cs="Times New Roman"/>
                <w:lang w:val="lv-LV"/>
              </w:rPr>
            </w:pPr>
          </w:p>
        </w:tc>
        <w:tc>
          <w:tcPr>
            <w:tcW w:w="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655C"/>
            <w:tcMar>
              <w:top w:w="100" w:type="dxa"/>
              <w:left w:w="100" w:type="dxa"/>
              <w:bottom w:w="100" w:type="dxa"/>
              <w:right w:w="100" w:type="dxa"/>
            </w:tcMar>
          </w:tcPr>
          <w:p w14:paraId="65E2F15D" w14:textId="77777777" w:rsidR="00E01E49" w:rsidRPr="0078545E" w:rsidRDefault="00E01E49" w:rsidP="0093184C">
            <w:pPr>
              <w:widowControl w:val="0"/>
              <w:spacing w:line="300" w:lineRule="auto"/>
              <w:rPr>
                <w:rFonts w:ascii="Times New Roman" w:hAnsi="Times New Roman" w:cs="Times New Roman"/>
                <w:b/>
                <w:lang w:val="lv-LV"/>
              </w:rPr>
            </w:pPr>
          </w:p>
        </w:tc>
      </w:tr>
    </w:tbl>
    <w:p w14:paraId="490B72B4" w14:textId="01E3401E" w:rsidR="00460DED" w:rsidRPr="0078545E" w:rsidRDefault="00E01E49" w:rsidP="00E01E49">
      <w:pPr>
        <w:tabs>
          <w:tab w:val="left" w:pos="2145"/>
        </w:tabs>
        <w:spacing w:line="300" w:lineRule="auto"/>
        <w:rPr>
          <w:rFonts w:ascii="Times New Roman" w:hAnsi="Times New Roman" w:cs="Times New Roman"/>
          <w:lang w:val="lv-LV"/>
        </w:rPr>
      </w:pPr>
      <w:r w:rsidRPr="0078545E">
        <w:rPr>
          <w:rFonts w:ascii="Times New Roman" w:hAnsi="Times New Roman" w:cs="Times New Roman"/>
          <w:lang w:val="lv-LV"/>
        </w:rPr>
        <w:tab/>
      </w:r>
    </w:p>
    <w:p w14:paraId="061F7A8C" w14:textId="77777777" w:rsidR="00460DED" w:rsidRDefault="00460DED">
      <w:pPr>
        <w:rPr>
          <w:rFonts w:asciiTheme="majorHAnsi" w:hAnsiTheme="majorHAnsi"/>
          <w:lang w:val="lv-LV"/>
        </w:rPr>
      </w:pPr>
      <w:r>
        <w:rPr>
          <w:rFonts w:asciiTheme="majorHAnsi" w:hAnsiTheme="majorHAnsi"/>
          <w:lang w:val="lv-LV"/>
        </w:rPr>
        <w:br w:type="page"/>
      </w:r>
    </w:p>
    <w:tbl>
      <w:tblPr>
        <w:tblpPr w:leftFromText="180" w:rightFromText="180" w:vertAnchor="text" w:horzAnchor="margin" w:tblpY="149"/>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0"/>
        <w:gridCol w:w="705"/>
        <w:gridCol w:w="765"/>
      </w:tblGrid>
      <w:tr w:rsidR="00460DED" w:rsidRPr="0078545E" w14:paraId="64278356" w14:textId="77777777" w:rsidTr="00460DED">
        <w:tc>
          <w:tcPr>
            <w:tcW w:w="7500" w:type="dxa"/>
            <w:tcBorders>
              <w:bottom w:val="single" w:sz="4" w:space="0" w:color="FFFFFF" w:themeColor="background1"/>
            </w:tcBorders>
            <w:tcMar>
              <w:top w:w="100" w:type="dxa"/>
              <w:left w:w="100" w:type="dxa"/>
              <w:bottom w:w="100" w:type="dxa"/>
              <w:right w:w="100" w:type="dxa"/>
            </w:tcMar>
          </w:tcPr>
          <w:p w14:paraId="27BC0294" w14:textId="0A7C3B4E" w:rsidR="00460DED" w:rsidRPr="0078545E" w:rsidRDefault="00460DED" w:rsidP="0078545E">
            <w:pPr>
              <w:widowControl w:val="0"/>
              <w:jc w:val="both"/>
              <w:rPr>
                <w:rFonts w:ascii="Times New Roman" w:hAnsi="Times New Roman" w:cs="Times New Roman"/>
                <w:b/>
                <w:lang w:val="lv-LV"/>
              </w:rPr>
            </w:pPr>
            <w:r w:rsidRPr="0078545E">
              <w:rPr>
                <w:rFonts w:ascii="Times New Roman" w:hAnsi="Times New Roman" w:cs="Times New Roman"/>
                <w:b/>
                <w:lang w:val="lv-LV"/>
              </w:rPr>
              <w:lastRenderedPageBreak/>
              <w:t xml:space="preserve">0 </w:t>
            </w:r>
            <w:r w:rsidR="0078545E">
              <w:rPr>
                <w:rFonts w:ascii="Times New Roman" w:hAnsi="Times New Roman" w:cs="Times New Roman"/>
                <w:b/>
                <w:lang w:val="lv-LV"/>
              </w:rPr>
              <w:t>–</w:t>
            </w:r>
            <w:r w:rsidRPr="0078545E">
              <w:rPr>
                <w:rFonts w:ascii="Times New Roman" w:hAnsi="Times New Roman" w:cs="Times New Roman"/>
                <w:b/>
                <w:lang w:val="lv-LV"/>
              </w:rPr>
              <w:t xml:space="preserve"> konkrētā riska nav; 1 </w:t>
            </w:r>
            <w:r w:rsidR="0078545E">
              <w:rPr>
                <w:rFonts w:ascii="Times New Roman" w:hAnsi="Times New Roman" w:cs="Times New Roman"/>
                <w:b/>
                <w:lang w:val="lv-LV"/>
              </w:rPr>
              <w:t>–</w:t>
            </w:r>
            <w:r w:rsidRPr="0078545E">
              <w:rPr>
                <w:rFonts w:ascii="Times New Roman" w:hAnsi="Times New Roman" w:cs="Times New Roman"/>
                <w:b/>
                <w:lang w:val="lv-LV"/>
              </w:rPr>
              <w:t xml:space="preserve"> šāds risks</w:t>
            </w:r>
            <w:r w:rsidR="0078545E" w:rsidRPr="0078545E">
              <w:rPr>
                <w:rFonts w:ascii="Times New Roman" w:hAnsi="Times New Roman" w:cs="Times New Roman"/>
                <w:b/>
                <w:lang w:val="lv-LV"/>
              </w:rPr>
              <w:t xml:space="preserve"> ir</w:t>
            </w:r>
          </w:p>
        </w:tc>
        <w:tc>
          <w:tcPr>
            <w:tcW w:w="705" w:type="dxa"/>
            <w:tcBorders>
              <w:bottom w:val="single" w:sz="4" w:space="0" w:color="FFFFFF" w:themeColor="background1"/>
            </w:tcBorders>
            <w:tcMar>
              <w:top w:w="100" w:type="dxa"/>
              <w:left w:w="100" w:type="dxa"/>
              <w:bottom w:w="100" w:type="dxa"/>
              <w:right w:w="100" w:type="dxa"/>
            </w:tcMar>
          </w:tcPr>
          <w:p w14:paraId="72BBA02F" w14:textId="77777777" w:rsidR="00460DED" w:rsidRPr="0078545E" w:rsidRDefault="00460DED" w:rsidP="0078545E">
            <w:pPr>
              <w:widowControl w:val="0"/>
              <w:jc w:val="both"/>
              <w:rPr>
                <w:rFonts w:ascii="Times New Roman" w:hAnsi="Times New Roman" w:cs="Times New Roman"/>
                <w:b/>
                <w:lang w:val="lv-LV"/>
              </w:rPr>
            </w:pPr>
            <w:r w:rsidRPr="0078545E">
              <w:rPr>
                <w:rFonts w:ascii="Times New Roman" w:hAnsi="Times New Roman" w:cs="Times New Roman"/>
                <w:b/>
                <w:lang w:val="lv-LV"/>
              </w:rPr>
              <w:t>0</w:t>
            </w:r>
          </w:p>
        </w:tc>
        <w:tc>
          <w:tcPr>
            <w:tcW w:w="765" w:type="dxa"/>
            <w:tcBorders>
              <w:bottom w:val="single" w:sz="4" w:space="0" w:color="FFFFFF" w:themeColor="background1"/>
            </w:tcBorders>
            <w:tcMar>
              <w:top w:w="100" w:type="dxa"/>
              <w:left w:w="100" w:type="dxa"/>
              <w:bottom w:w="100" w:type="dxa"/>
              <w:right w:w="100" w:type="dxa"/>
            </w:tcMar>
          </w:tcPr>
          <w:p w14:paraId="22FD22A9" w14:textId="77777777" w:rsidR="00460DED" w:rsidRPr="0078545E" w:rsidRDefault="00460DED" w:rsidP="0078545E">
            <w:pPr>
              <w:widowControl w:val="0"/>
              <w:jc w:val="both"/>
              <w:rPr>
                <w:rFonts w:ascii="Times New Roman" w:hAnsi="Times New Roman" w:cs="Times New Roman"/>
                <w:b/>
                <w:lang w:val="lv-LV"/>
              </w:rPr>
            </w:pPr>
            <w:r w:rsidRPr="0078545E">
              <w:rPr>
                <w:rFonts w:ascii="Times New Roman" w:hAnsi="Times New Roman" w:cs="Times New Roman"/>
                <w:b/>
                <w:lang w:val="lv-LV"/>
              </w:rPr>
              <w:t>1</w:t>
            </w:r>
          </w:p>
        </w:tc>
      </w:tr>
      <w:tr w:rsidR="00460DED" w:rsidRPr="0078545E" w14:paraId="18D71B7F" w14:textId="77777777" w:rsidTr="00460DED">
        <w:tc>
          <w:tcPr>
            <w:tcW w:w="7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655C"/>
            <w:tcMar>
              <w:top w:w="100" w:type="dxa"/>
              <w:left w:w="100" w:type="dxa"/>
              <w:bottom w:w="100" w:type="dxa"/>
              <w:right w:w="100" w:type="dxa"/>
            </w:tcMar>
          </w:tcPr>
          <w:p w14:paraId="5AE66131" w14:textId="77777777" w:rsidR="00460DED" w:rsidRPr="0078545E" w:rsidRDefault="00460DED" w:rsidP="0078545E">
            <w:pPr>
              <w:widowControl w:val="0"/>
              <w:jc w:val="both"/>
              <w:rPr>
                <w:rFonts w:ascii="Times New Roman" w:hAnsi="Times New Roman" w:cs="Times New Roman"/>
                <w:lang w:val="lv-LV"/>
              </w:rPr>
            </w:pPr>
            <w:r w:rsidRPr="0078545E">
              <w:rPr>
                <w:rFonts w:ascii="Times New Roman" w:hAnsi="Times New Roman" w:cs="Times New Roman"/>
                <w:color w:val="FFFFFF" w:themeColor="background1"/>
                <w:lang w:val="lv-LV"/>
              </w:rPr>
              <w:t xml:space="preserve">Otrgadniecība </w:t>
            </w: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655C"/>
            <w:tcMar>
              <w:top w:w="100" w:type="dxa"/>
              <w:left w:w="100" w:type="dxa"/>
              <w:bottom w:w="100" w:type="dxa"/>
              <w:right w:w="100" w:type="dxa"/>
            </w:tcMar>
          </w:tcPr>
          <w:p w14:paraId="532B84AB"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655C"/>
            <w:tcMar>
              <w:top w:w="100" w:type="dxa"/>
              <w:left w:w="100" w:type="dxa"/>
              <w:bottom w:w="100" w:type="dxa"/>
              <w:right w:w="100" w:type="dxa"/>
            </w:tcMar>
          </w:tcPr>
          <w:p w14:paraId="478D753A"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19FEC3AD" w14:textId="77777777" w:rsidTr="00460DED">
        <w:tc>
          <w:tcPr>
            <w:tcW w:w="7500" w:type="dxa"/>
            <w:tcBorders>
              <w:top w:val="single" w:sz="4" w:space="0" w:color="FFFFFF" w:themeColor="background1"/>
              <w:left w:val="nil"/>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0F46A06B"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Slims vecāks vai cits tuvinieks</w:t>
            </w:r>
          </w:p>
        </w:tc>
        <w:tc>
          <w:tcPr>
            <w:tcW w:w="705"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2384F513"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3EBAA954"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25D18FE9" w14:textId="77777777" w:rsidTr="00460DED">
        <w:tc>
          <w:tcPr>
            <w:tcW w:w="7500" w:type="dxa"/>
            <w:tcBorders>
              <w:top w:val="single" w:sz="8" w:space="0" w:color="FFFFFF" w:themeColor="background1"/>
              <w:left w:val="nil"/>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5DA57440"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Ir speciālās vajadzības (iedzimti vai iegūti funkcionālie traucējumi)</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2F69A221"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027D8E87"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45C3DECD" w14:textId="77777777" w:rsidTr="00460DED">
        <w:tc>
          <w:tcPr>
            <w:tcW w:w="7500" w:type="dxa"/>
            <w:tcBorders>
              <w:top w:val="single" w:sz="8" w:space="0" w:color="FFFFFF" w:themeColor="background1"/>
              <w:left w:val="nil"/>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738AA055"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Invaliditāte</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2835C0AF"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312DD151"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3CE734D5" w14:textId="77777777" w:rsidTr="00460DED">
        <w:trPr>
          <w:trHeight w:val="366"/>
        </w:trPr>
        <w:tc>
          <w:tcPr>
            <w:tcW w:w="7500" w:type="dxa"/>
            <w:tcBorders>
              <w:top w:val="single" w:sz="8" w:space="0" w:color="FFFFFF" w:themeColor="background1"/>
              <w:left w:val="nil"/>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0647382A"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Grūtniecība/ir mazs bērns</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754266FD"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0F75FFE9"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40A9F97E" w14:textId="77777777" w:rsidTr="00460DED">
        <w:tc>
          <w:tcPr>
            <w:tcW w:w="7500" w:type="dxa"/>
            <w:tcBorders>
              <w:top w:val="single" w:sz="8" w:space="0" w:color="FFFFFF" w:themeColor="background1"/>
              <w:left w:val="nil"/>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0CE2A925"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Izglītojamais ir laulībā/attiecībās</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6E7FBB24"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353B57F4"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23B0AA14" w14:textId="77777777" w:rsidTr="00460DED">
        <w:tc>
          <w:tcPr>
            <w:tcW w:w="7500" w:type="dxa"/>
            <w:tcBorders>
              <w:top w:val="single" w:sz="8" w:space="0" w:color="FFFFFF" w:themeColor="background1"/>
              <w:left w:val="nil"/>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53D5260C" w14:textId="1267F4DB" w:rsidR="00460DED" w:rsidRPr="0078545E" w:rsidRDefault="00464E08" w:rsidP="00464E08">
            <w:pPr>
              <w:widowControl w:val="0"/>
              <w:jc w:val="both"/>
              <w:rPr>
                <w:rFonts w:ascii="Times New Roman" w:hAnsi="Times New Roman" w:cs="Times New Roman"/>
                <w:color w:val="FFFFFF" w:themeColor="background1"/>
                <w:lang w:val="lv-LV"/>
              </w:rPr>
            </w:pPr>
            <w:r>
              <w:rPr>
                <w:rFonts w:ascii="Times New Roman" w:hAnsi="Times New Roman" w:cs="Times New Roman"/>
                <w:color w:val="FFFFFF" w:themeColor="background1"/>
                <w:lang w:val="lv-LV"/>
              </w:rPr>
              <w:t>Izglītojam</w:t>
            </w:r>
            <w:r w:rsidR="00460DED" w:rsidRPr="0078545E">
              <w:rPr>
                <w:rFonts w:ascii="Times New Roman" w:hAnsi="Times New Roman" w:cs="Times New Roman"/>
                <w:color w:val="FFFFFF" w:themeColor="background1"/>
                <w:lang w:val="lv-LV"/>
              </w:rPr>
              <w:t>am ir atkarības problēmas</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33217AF1"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26764E90"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204B5F21" w14:textId="77777777" w:rsidTr="00460DED">
        <w:tc>
          <w:tcPr>
            <w:tcW w:w="7500" w:type="dxa"/>
            <w:tcBorders>
              <w:top w:val="single" w:sz="8" w:space="0" w:color="FFFFFF" w:themeColor="background1"/>
              <w:left w:val="nil"/>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4B798AD8"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Izglītības iestādes maiņa (vairāk kā vienu reizi)</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10D0688C"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264781CD"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51FDA74E"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068D3DAC"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Strādā</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7383AA4D"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1D293C5E"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37D56168"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0B084E48"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Apgrūtināta nokļūšana izglītības iestādē</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58AFC5B2"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6A401793"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4F08B656"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1006A80E"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Vecāki neatbalsta izglītojamo mācību procesā</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6A69C952" w14:textId="77777777" w:rsidR="00460DED" w:rsidRPr="0078545E" w:rsidRDefault="00460DED" w:rsidP="0078545E">
            <w:pPr>
              <w:widowControl w:val="0"/>
              <w:jc w:val="both"/>
              <w:rPr>
                <w:rFonts w:ascii="Times New Roman" w:hAnsi="Times New Roman" w:cs="Times New Roman"/>
                <w:color w:val="FFFFFF" w:themeColor="background1"/>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775D3D61" w14:textId="77777777" w:rsidR="00460DED" w:rsidRPr="0078545E" w:rsidRDefault="00460DED" w:rsidP="0078545E">
            <w:pPr>
              <w:widowControl w:val="0"/>
              <w:jc w:val="both"/>
              <w:rPr>
                <w:rFonts w:ascii="Times New Roman" w:hAnsi="Times New Roman" w:cs="Times New Roman"/>
                <w:color w:val="FFFFFF" w:themeColor="background1"/>
                <w:lang w:val="lv-LV"/>
              </w:rPr>
            </w:pPr>
          </w:p>
        </w:tc>
      </w:tr>
      <w:tr w:rsidR="00460DED" w:rsidRPr="0078545E" w14:paraId="20D18358"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1C47E413"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Nepietiekami finansiālie resursi pamatvajadzību nodrošināšanai</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0D0576C9"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25AAB43E"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6F49AFF9"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20A89220" w14:textId="3BAD4601" w:rsidR="00460DED" w:rsidRPr="0078545E" w:rsidRDefault="00460DED" w:rsidP="00464E08">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 xml:space="preserve">Ģimene nevar nodrošināt individuālos mācību līdzekļus, ko nepieciešams iegādāties </w:t>
            </w:r>
            <w:r w:rsidR="00464E08">
              <w:rPr>
                <w:rFonts w:ascii="Times New Roman" w:hAnsi="Times New Roman" w:cs="Times New Roman"/>
                <w:color w:val="FFFFFF" w:themeColor="background1"/>
                <w:lang w:val="lv-LV"/>
              </w:rPr>
              <w:t>papildus tam</w:t>
            </w:r>
            <w:r w:rsidRPr="0078545E">
              <w:rPr>
                <w:rFonts w:ascii="Times New Roman" w:hAnsi="Times New Roman" w:cs="Times New Roman"/>
                <w:color w:val="FFFFFF" w:themeColor="background1"/>
                <w:lang w:val="lv-LV"/>
              </w:rPr>
              <w:t xml:space="preserve">, ko </w:t>
            </w:r>
            <w:r w:rsidR="00464E08" w:rsidRPr="0078545E">
              <w:rPr>
                <w:rFonts w:ascii="Times New Roman" w:hAnsi="Times New Roman" w:cs="Times New Roman"/>
                <w:color w:val="FFFFFF" w:themeColor="background1"/>
                <w:lang w:val="lv-LV"/>
              </w:rPr>
              <w:t xml:space="preserve">nodrošina </w:t>
            </w:r>
            <w:r w:rsidRPr="0078545E">
              <w:rPr>
                <w:rFonts w:ascii="Times New Roman" w:hAnsi="Times New Roman" w:cs="Times New Roman"/>
                <w:color w:val="FFFFFF" w:themeColor="background1"/>
                <w:lang w:val="lv-LV"/>
              </w:rPr>
              <w:t xml:space="preserve">pašvaldība </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7DFA9037"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107B8FD6"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2E8891B3"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78F0DC3D"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Mājās nav pieeja internetam</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4B3E08DF"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25E71E77"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42CA64CA" w14:textId="77777777" w:rsidTr="00460DED">
        <w:trPr>
          <w:trHeight w:val="320"/>
        </w:trPr>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484A4B08" w14:textId="3D0ABC9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 xml:space="preserve">Nepieciešamība veikt </w:t>
            </w:r>
            <w:r w:rsidR="00157C32">
              <w:rPr>
                <w:rFonts w:ascii="Times New Roman" w:hAnsi="Times New Roman" w:cs="Times New Roman"/>
                <w:color w:val="FFFFFF" w:themeColor="background1"/>
                <w:lang w:val="lv-LV"/>
              </w:rPr>
              <w:t xml:space="preserve">mājās </w:t>
            </w:r>
            <w:r w:rsidRPr="0078545E">
              <w:rPr>
                <w:rFonts w:ascii="Times New Roman" w:hAnsi="Times New Roman" w:cs="Times New Roman"/>
                <w:color w:val="FFFFFF" w:themeColor="background1"/>
                <w:lang w:val="lv-LV"/>
              </w:rPr>
              <w:t>pienākumus, kas traucē mācībām</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652D44ED" w14:textId="77777777" w:rsidR="00460DED" w:rsidRPr="0078545E" w:rsidRDefault="00460DED" w:rsidP="0078545E">
            <w:pPr>
              <w:widowControl w:val="0"/>
              <w:jc w:val="both"/>
              <w:rPr>
                <w:rFonts w:ascii="Times New Roman" w:hAnsi="Times New Roman" w:cs="Times New Roman"/>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14BA1BD5" w14:textId="77777777" w:rsidR="00460DED" w:rsidRPr="0078545E" w:rsidRDefault="00460DED" w:rsidP="0078545E">
            <w:pPr>
              <w:widowControl w:val="0"/>
              <w:jc w:val="both"/>
              <w:rPr>
                <w:rFonts w:ascii="Times New Roman" w:hAnsi="Times New Roman" w:cs="Times New Roman"/>
                <w:lang w:val="lv-LV"/>
              </w:rPr>
            </w:pPr>
          </w:p>
        </w:tc>
      </w:tr>
      <w:tr w:rsidR="00460DED" w:rsidRPr="0078545E" w14:paraId="28A54FD8"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69896BE0"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Vecāki strādā citā valstī / pilsētā. Atrodas ilgstošā prombūtnē</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57FC700D" w14:textId="77777777" w:rsidR="00460DED" w:rsidRPr="0078545E" w:rsidRDefault="00460DED" w:rsidP="0078545E">
            <w:pPr>
              <w:widowControl w:val="0"/>
              <w:jc w:val="both"/>
              <w:rPr>
                <w:rFonts w:ascii="Times New Roman" w:hAnsi="Times New Roman" w:cs="Times New Roman"/>
                <w:color w:val="FFFFFF" w:themeColor="background1"/>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0A639059" w14:textId="77777777" w:rsidR="00460DED" w:rsidRPr="0078545E" w:rsidRDefault="00460DED" w:rsidP="0078545E">
            <w:pPr>
              <w:widowControl w:val="0"/>
              <w:jc w:val="both"/>
              <w:rPr>
                <w:rFonts w:ascii="Times New Roman" w:hAnsi="Times New Roman" w:cs="Times New Roman"/>
                <w:color w:val="FFFFFF" w:themeColor="background1"/>
                <w:lang w:val="lv-LV"/>
              </w:rPr>
            </w:pPr>
          </w:p>
        </w:tc>
      </w:tr>
      <w:tr w:rsidR="00460DED" w:rsidRPr="0078545E" w14:paraId="6E45059D"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68F4DD12" w14:textId="311A00C1"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Pieskata brāli</w:t>
            </w:r>
            <w:r w:rsidR="00157C32">
              <w:rPr>
                <w:rFonts w:ascii="Times New Roman" w:hAnsi="Times New Roman" w:cs="Times New Roman"/>
                <w:color w:val="FFFFFF" w:themeColor="background1"/>
                <w:lang w:val="lv-LV"/>
              </w:rPr>
              <w:t xml:space="preserve"> </w:t>
            </w:r>
            <w:r w:rsidRPr="0078545E">
              <w:rPr>
                <w:rFonts w:ascii="Times New Roman" w:hAnsi="Times New Roman" w:cs="Times New Roman"/>
                <w:color w:val="FFFFFF" w:themeColor="background1"/>
                <w:lang w:val="lv-LV"/>
              </w:rPr>
              <w:t>/</w:t>
            </w:r>
            <w:r w:rsidR="00157C32">
              <w:rPr>
                <w:rFonts w:ascii="Times New Roman" w:hAnsi="Times New Roman" w:cs="Times New Roman"/>
                <w:color w:val="FFFFFF" w:themeColor="background1"/>
                <w:lang w:val="lv-LV"/>
              </w:rPr>
              <w:t xml:space="preserve"> </w:t>
            </w:r>
            <w:r w:rsidRPr="0078545E">
              <w:rPr>
                <w:rFonts w:ascii="Times New Roman" w:hAnsi="Times New Roman" w:cs="Times New Roman"/>
                <w:color w:val="FFFFFF" w:themeColor="background1"/>
                <w:lang w:val="lv-LV"/>
              </w:rPr>
              <w:t>māsu vai citus ģimenes locekļus</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14D1DFF2" w14:textId="77777777" w:rsidR="00460DED" w:rsidRPr="0078545E" w:rsidRDefault="00460DED" w:rsidP="0078545E">
            <w:pPr>
              <w:widowControl w:val="0"/>
              <w:jc w:val="both"/>
              <w:rPr>
                <w:rFonts w:ascii="Times New Roman" w:hAnsi="Times New Roman" w:cs="Times New Roman"/>
                <w:color w:val="FFFFFF" w:themeColor="background1"/>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528909AD" w14:textId="77777777" w:rsidR="00460DED" w:rsidRPr="0078545E" w:rsidRDefault="00460DED" w:rsidP="0078545E">
            <w:pPr>
              <w:widowControl w:val="0"/>
              <w:jc w:val="both"/>
              <w:rPr>
                <w:rFonts w:ascii="Times New Roman" w:hAnsi="Times New Roman" w:cs="Times New Roman"/>
                <w:color w:val="FFFFFF" w:themeColor="background1"/>
                <w:lang w:val="lv-LV"/>
              </w:rPr>
            </w:pPr>
          </w:p>
        </w:tc>
      </w:tr>
      <w:tr w:rsidR="00460DED" w:rsidRPr="0078545E" w14:paraId="11C8EE64"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68F55B15"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Vecākiem ir atkarības problēmas</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27B428FF" w14:textId="77777777" w:rsidR="00460DED" w:rsidRPr="0078545E" w:rsidRDefault="00460DED" w:rsidP="0078545E">
            <w:pPr>
              <w:widowControl w:val="0"/>
              <w:jc w:val="both"/>
              <w:rPr>
                <w:rFonts w:ascii="Times New Roman" w:hAnsi="Times New Roman" w:cs="Times New Roman"/>
                <w:color w:val="FFFFFF" w:themeColor="background1"/>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4595757C" w14:textId="77777777" w:rsidR="00460DED" w:rsidRPr="0078545E" w:rsidRDefault="00460DED" w:rsidP="0078545E">
            <w:pPr>
              <w:widowControl w:val="0"/>
              <w:jc w:val="both"/>
              <w:rPr>
                <w:rFonts w:ascii="Times New Roman" w:hAnsi="Times New Roman" w:cs="Times New Roman"/>
                <w:color w:val="FFFFFF" w:themeColor="background1"/>
                <w:lang w:val="lv-LV"/>
              </w:rPr>
            </w:pPr>
          </w:p>
        </w:tc>
      </w:tr>
      <w:tr w:rsidR="00460DED" w:rsidRPr="0078545E" w14:paraId="2F33A8A5"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646E2BB9"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Ģimenē ir konfliktējošas attiecības</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7190374A" w14:textId="77777777" w:rsidR="00460DED" w:rsidRPr="0078545E" w:rsidRDefault="00460DED" w:rsidP="0078545E">
            <w:pPr>
              <w:widowControl w:val="0"/>
              <w:jc w:val="both"/>
              <w:rPr>
                <w:rFonts w:ascii="Times New Roman" w:hAnsi="Times New Roman" w:cs="Times New Roman"/>
                <w:color w:val="FFFFFF" w:themeColor="background1"/>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44A5FEFA" w14:textId="77777777" w:rsidR="00460DED" w:rsidRPr="0078545E" w:rsidRDefault="00460DED" w:rsidP="0078545E">
            <w:pPr>
              <w:widowControl w:val="0"/>
              <w:jc w:val="both"/>
              <w:rPr>
                <w:rFonts w:ascii="Times New Roman" w:hAnsi="Times New Roman" w:cs="Times New Roman"/>
                <w:color w:val="FFFFFF" w:themeColor="background1"/>
                <w:lang w:val="lv-LV"/>
              </w:rPr>
            </w:pPr>
          </w:p>
        </w:tc>
      </w:tr>
      <w:tr w:rsidR="00460DED" w:rsidRPr="0078545E" w14:paraId="237D161A"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6BD98407" w14:textId="77777777" w:rsidR="00460DED" w:rsidRPr="0078545E" w:rsidRDefault="00460DED" w:rsidP="0078545E">
            <w:pPr>
              <w:widowControl w:val="0"/>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Vecāki izrāda pārāk lielu interesi par bērna mācībām</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12AAE254" w14:textId="77777777" w:rsidR="00460DED" w:rsidRPr="0078545E" w:rsidRDefault="00460DED" w:rsidP="0078545E">
            <w:pPr>
              <w:widowControl w:val="0"/>
              <w:jc w:val="both"/>
              <w:rPr>
                <w:rFonts w:ascii="Times New Roman" w:hAnsi="Times New Roman" w:cs="Times New Roman"/>
                <w:color w:val="FFFFFF" w:themeColor="background1"/>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40B965A4" w14:textId="77777777" w:rsidR="00460DED" w:rsidRPr="0078545E" w:rsidRDefault="00460DED" w:rsidP="0078545E">
            <w:pPr>
              <w:widowControl w:val="0"/>
              <w:jc w:val="both"/>
              <w:rPr>
                <w:rFonts w:ascii="Times New Roman" w:hAnsi="Times New Roman" w:cs="Times New Roman"/>
                <w:color w:val="FFFFFF" w:themeColor="background1"/>
                <w:lang w:val="lv-LV"/>
              </w:rPr>
            </w:pPr>
          </w:p>
        </w:tc>
      </w:tr>
      <w:tr w:rsidR="00460DED" w:rsidRPr="0078545E" w14:paraId="1BD9CF19"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10C5AEE7" w14:textId="77777777" w:rsidR="00460DED" w:rsidRPr="0078545E" w:rsidRDefault="00460DED" w:rsidP="0078545E">
            <w:pPr>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Izglītojamais ievietots ārpusģimenes aprūpes iestādē</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0AD38407" w14:textId="77777777" w:rsidR="00460DED" w:rsidRPr="0078545E" w:rsidRDefault="00460DED" w:rsidP="0078545E">
            <w:pPr>
              <w:widowControl w:val="0"/>
              <w:jc w:val="both"/>
              <w:rPr>
                <w:rFonts w:ascii="Times New Roman" w:hAnsi="Times New Roman" w:cs="Times New Roman"/>
                <w:color w:val="FFFFFF" w:themeColor="background1"/>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BB00"/>
            <w:tcMar>
              <w:top w:w="100" w:type="dxa"/>
              <w:left w:w="100" w:type="dxa"/>
              <w:bottom w:w="100" w:type="dxa"/>
              <w:right w:w="100" w:type="dxa"/>
            </w:tcMar>
          </w:tcPr>
          <w:p w14:paraId="6F7CA52E" w14:textId="77777777" w:rsidR="00460DED" w:rsidRPr="0078545E" w:rsidRDefault="00460DED" w:rsidP="0078545E">
            <w:pPr>
              <w:widowControl w:val="0"/>
              <w:jc w:val="both"/>
              <w:rPr>
                <w:rFonts w:ascii="Times New Roman" w:hAnsi="Times New Roman" w:cs="Times New Roman"/>
                <w:color w:val="FFFFFF" w:themeColor="background1"/>
                <w:lang w:val="lv-LV"/>
              </w:rPr>
            </w:pPr>
          </w:p>
        </w:tc>
      </w:tr>
      <w:tr w:rsidR="00460DED" w:rsidRPr="0078545E" w14:paraId="49508A3C"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0DEAAF74" w14:textId="77777777" w:rsidR="00460DED" w:rsidRPr="0078545E" w:rsidRDefault="00460DED" w:rsidP="0078545E">
            <w:pPr>
              <w:jc w:val="both"/>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Izglītojamais ir veicis likumpārkāpumu (nav uzskaitē)</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7F599F8C" w14:textId="77777777" w:rsidR="00460DED" w:rsidRPr="0078545E" w:rsidRDefault="00460DED" w:rsidP="0078545E">
            <w:pPr>
              <w:widowControl w:val="0"/>
              <w:jc w:val="both"/>
              <w:rPr>
                <w:rFonts w:ascii="Times New Roman" w:hAnsi="Times New Roman" w:cs="Times New Roman"/>
                <w:color w:val="FFFFFF" w:themeColor="background1"/>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C7C66"/>
            <w:tcMar>
              <w:top w:w="100" w:type="dxa"/>
              <w:left w:w="100" w:type="dxa"/>
              <w:bottom w:w="100" w:type="dxa"/>
              <w:right w:w="100" w:type="dxa"/>
            </w:tcMar>
          </w:tcPr>
          <w:p w14:paraId="2C4AB6B8" w14:textId="77777777" w:rsidR="00460DED" w:rsidRPr="0078545E" w:rsidRDefault="00460DED" w:rsidP="0078545E">
            <w:pPr>
              <w:widowControl w:val="0"/>
              <w:jc w:val="both"/>
              <w:rPr>
                <w:rFonts w:ascii="Times New Roman" w:hAnsi="Times New Roman" w:cs="Times New Roman"/>
                <w:color w:val="FFFFFF" w:themeColor="background1"/>
                <w:lang w:val="lv-LV"/>
              </w:rPr>
            </w:pPr>
          </w:p>
        </w:tc>
      </w:tr>
      <w:tr w:rsidR="00460DED" w:rsidRPr="0078545E" w14:paraId="507CE45B" w14:textId="77777777" w:rsidTr="00460DED">
        <w:tc>
          <w:tcPr>
            <w:tcW w:w="7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31D3EE06" w14:textId="4EFDF97C" w:rsidR="00460DED" w:rsidRPr="0078545E" w:rsidRDefault="00460DED" w:rsidP="000B17FC">
            <w:pPr>
              <w:spacing w:line="300" w:lineRule="auto"/>
              <w:rPr>
                <w:rFonts w:ascii="Times New Roman" w:hAnsi="Times New Roman" w:cs="Times New Roman"/>
                <w:color w:val="FFFFFF" w:themeColor="background1"/>
                <w:lang w:val="lv-LV"/>
              </w:rPr>
            </w:pPr>
            <w:r w:rsidRPr="0078545E">
              <w:rPr>
                <w:rFonts w:ascii="Times New Roman" w:hAnsi="Times New Roman" w:cs="Times New Roman"/>
                <w:color w:val="FFFFFF" w:themeColor="background1"/>
                <w:lang w:val="lv-LV"/>
              </w:rPr>
              <w:t>Izglītojam</w:t>
            </w:r>
            <w:r w:rsidR="000B17FC">
              <w:rPr>
                <w:rFonts w:ascii="Times New Roman" w:hAnsi="Times New Roman" w:cs="Times New Roman"/>
                <w:color w:val="FFFFFF" w:themeColor="background1"/>
                <w:lang w:val="lv-LV"/>
              </w:rPr>
              <w:t>am ir</w:t>
            </w:r>
            <w:r w:rsidRPr="0078545E">
              <w:rPr>
                <w:rFonts w:ascii="Times New Roman" w:hAnsi="Times New Roman" w:cs="Times New Roman"/>
                <w:color w:val="FFFFFF" w:themeColor="background1"/>
                <w:lang w:val="lv-LV"/>
              </w:rPr>
              <w:t xml:space="preserve"> kredītsaistības (ātrie kredīti)</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2A5F27EF" w14:textId="77777777" w:rsidR="00460DED" w:rsidRPr="0078545E" w:rsidRDefault="00460DED" w:rsidP="00460DED">
            <w:pPr>
              <w:widowControl w:val="0"/>
              <w:spacing w:line="300" w:lineRule="auto"/>
              <w:rPr>
                <w:rFonts w:ascii="Times New Roman" w:hAnsi="Times New Roman" w:cs="Times New Roman"/>
                <w:color w:val="FFFFFF" w:themeColor="background1"/>
                <w:lang w:val="lv-LV"/>
              </w:rPr>
            </w:pPr>
          </w:p>
        </w:tc>
        <w:tc>
          <w:tcPr>
            <w:tcW w:w="7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8000"/>
            <w:tcMar>
              <w:top w:w="100" w:type="dxa"/>
              <w:left w:w="100" w:type="dxa"/>
              <w:bottom w:w="100" w:type="dxa"/>
              <w:right w:w="100" w:type="dxa"/>
            </w:tcMar>
          </w:tcPr>
          <w:p w14:paraId="1F8BC7CE" w14:textId="77777777" w:rsidR="00460DED" w:rsidRPr="0078545E" w:rsidRDefault="00460DED" w:rsidP="00460DED">
            <w:pPr>
              <w:widowControl w:val="0"/>
              <w:spacing w:line="300" w:lineRule="auto"/>
              <w:rPr>
                <w:rFonts w:ascii="Times New Roman" w:hAnsi="Times New Roman" w:cs="Times New Roman"/>
                <w:color w:val="FFFFFF" w:themeColor="background1"/>
                <w:lang w:val="lv-LV"/>
              </w:rPr>
            </w:pPr>
          </w:p>
        </w:tc>
      </w:tr>
    </w:tbl>
    <w:p w14:paraId="08B77A80" w14:textId="01C2FAF9" w:rsidR="000B17FC" w:rsidRDefault="000B17FC" w:rsidP="00E01E49">
      <w:pPr>
        <w:tabs>
          <w:tab w:val="left" w:pos="2145"/>
        </w:tabs>
        <w:spacing w:line="300" w:lineRule="auto"/>
        <w:rPr>
          <w:rFonts w:ascii="Times New Roman" w:hAnsi="Times New Roman" w:cs="Times New Roman"/>
          <w:lang w:val="lv-LV"/>
        </w:rPr>
      </w:pPr>
    </w:p>
    <w:p w14:paraId="3022DBEE" w14:textId="77777777" w:rsidR="000B17FC" w:rsidRDefault="000B17FC">
      <w:pPr>
        <w:rPr>
          <w:rFonts w:ascii="Times New Roman" w:hAnsi="Times New Roman" w:cs="Times New Roman"/>
          <w:lang w:val="lv-LV"/>
        </w:rPr>
      </w:pPr>
      <w:r>
        <w:rPr>
          <w:rFonts w:ascii="Times New Roman" w:hAnsi="Times New Roman" w:cs="Times New Roman"/>
          <w:lang w:val="lv-LV"/>
        </w:rPr>
        <w:br w:type="page"/>
      </w:r>
    </w:p>
    <w:p w14:paraId="6E6A5EC7" w14:textId="77777777" w:rsidR="00E01E49" w:rsidRPr="0078545E" w:rsidRDefault="00E01E49" w:rsidP="00E01E49">
      <w:pPr>
        <w:tabs>
          <w:tab w:val="left" w:pos="2145"/>
        </w:tabs>
        <w:spacing w:line="300" w:lineRule="auto"/>
        <w:rPr>
          <w:rFonts w:ascii="Times New Roman" w:hAnsi="Times New Roman" w:cs="Times New Roman"/>
          <w:lang w:val="lv-LV"/>
        </w:rPr>
      </w:pPr>
    </w:p>
    <w:p w14:paraId="44174CE5" w14:textId="09CFFD5F" w:rsidR="00E01E49" w:rsidRPr="005A5D06" w:rsidRDefault="00E01E49" w:rsidP="005371CC">
      <w:pPr>
        <w:spacing w:line="360" w:lineRule="auto"/>
        <w:ind w:firstLine="720"/>
        <w:jc w:val="center"/>
        <w:rPr>
          <w:rFonts w:ascii="Times New Roman" w:hAnsi="Times New Roman" w:cs="Times New Roman"/>
          <w:b/>
          <w:lang w:val="lv-LV"/>
        </w:rPr>
      </w:pPr>
      <w:r w:rsidRPr="005A5D06">
        <w:rPr>
          <w:rFonts w:ascii="Times New Roman" w:hAnsi="Times New Roman" w:cs="Times New Roman"/>
          <w:b/>
          <w:sz w:val="28"/>
          <w:lang w:val="lv-LV"/>
        </w:rPr>
        <w:t xml:space="preserve">Risku izvērtējuma </w:t>
      </w:r>
      <w:r w:rsidR="0093184C" w:rsidRPr="005A5D06">
        <w:rPr>
          <w:rFonts w:ascii="Times New Roman" w:hAnsi="Times New Roman" w:cs="Times New Roman"/>
          <w:b/>
          <w:sz w:val="28"/>
          <w:lang w:val="lv-LV"/>
        </w:rPr>
        <w:t>veidlapas</w:t>
      </w:r>
      <w:r w:rsidRPr="005A5D06">
        <w:rPr>
          <w:rFonts w:ascii="Times New Roman" w:hAnsi="Times New Roman" w:cs="Times New Roman"/>
          <w:b/>
          <w:sz w:val="28"/>
          <w:lang w:val="lv-LV"/>
        </w:rPr>
        <w:t xml:space="preserve"> izmantošanas principi</w:t>
      </w:r>
    </w:p>
    <w:p w14:paraId="4CEDD68A" w14:textId="1C7BA065"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Vērtējot</w:t>
      </w:r>
      <w:r w:rsidR="00EA4171">
        <w:rPr>
          <w:rFonts w:ascii="Times New Roman" w:hAnsi="Times New Roman" w:cs="Times New Roman"/>
          <w:b/>
          <w:lang w:val="lv-LV"/>
        </w:rPr>
        <w:t xml:space="preserve"> </w:t>
      </w:r>
      <w:r w:rsidR="006879C0">
        <w:rPr>
          <w:rFonts w:ascii="Times New Roman" w:hAnsi="Times New Roman" w:cs="Times New Roman"/>
          <w:b/>
          <w:lang w:val="lv-LV"/>
        </w:rPr>
        <w:t xml:space="preserve">PMP </w:t>
      </w:r>
      <w:r w:rsidR="00EA4171">
        <w:rPr>
          <w:rFonts w:ascii="Times New Roman" w:hAnsi="Times New Roman" w:cs="Times New Roman"/>
          <w:b/>
          <w:lang w:val="lv-LV"/>
        </w:rPr>
        <w:t xml:space="preserve">risku </w:t>
      </w:r>
      <w:r w:rsidRPr="005A5D06">
        <w:rPr>
          <w:rFonts w:ascii="Times New Roman" w:hAnsi="Times New Roman" w:cs="Times New Roman"/>
          <w:b/>
          <w:i/>
          <w:lang w:val="lv-LV"/>
        </w:rPr>
        <w:t>“zema mācību motivācija”</w:t>
      </w:r>
      <w:r w:rsidRPr="005A5D06">
        <w:rPr>
          <w:rFonts w:ascii="Times New Roman" w:hAnsi="Times New Roman" w:cs="Times New Roman"/>
          <w:i/>
          <w:lang w:val="lv-LV"/>
        </w:rPr>
        <w:t>,</w:t>
      </w:r>
      <w:r w:rsidRPr="005A5D06">
        <w:rPr>
          <w:rFonts w:ascii="Times New Roman" w:hAnsi="Times New Roman" w:cs="Times New Roman"/>
          <w:lang w:val="lv-LV"/>
        </w:rPr>
        <w:t xml:space="preserve"> ieteicams vērtējumu </w:t>
      </w:r>
      <w:r w:rsidR="00EA4171">
        <w:rPr>
          <w:rFonts w:ascii="Times New Roman" w:hAnsi="Times New Roman" w:cs="Times New Roman"/>
          <w:lang w:val="lv-LV"/>
        </w:rPr>
        <w:t>“</w:t>
      </w:r>
      <w:r w:rsidRPr="005A5D06">
        <w:rPr>
          <w:rFonts w:ascii="Times New Roman" w:hAnsi="Times New Roman" w:cs="Times New Roman"/>
          <w:lang w:val="lv-LV"/>
        </w:rPr>
        <w:t>3</w:t>
      </w:r>
      <w:r w:rsidR="00EA4171">
        <w:rPr>
          <w:rFonts w:ascii="Times New Roman" w:hAnsi="Times New Roman" w:cs="Times New Roman"/>
          <w:lang w:val="lv-LV"/>
        </w:rPr>
        <w:t>”</w:t>
      </w:r>
      <w:r w:rsidRPr="005A5D06">
        <w:rPr>
          <w:rFonts w:ascii="Times New Roman" w:hAnsi="Times New Roman" w:cs="Times New Roman"/>
          <w:lang w:val="lv-LV"/>
        </w:rPr>
        <w:t xml:space="preserve"> likt tikai tādos gadījumos, ja šīs motivācijas problēmas ir vērojamas visās nodarbībās. Tādos gadījumos, kad motivācijas </w:t>
      </w:r>
      <w:r w:rsidR="00EA4171">
        <w:rPr>
          <w:rFonts w:ascii="Times New Roman" w:hAnsi="Times New Roman" w:cs="Times New Roman"/>
          <w:lang w:val="lv-LV"/>
        </w:rPr>
        <w:t xml:space="preserve">problēma </w:t>
      </w:r>
      <w:r w:rsidRPr="005A5D06">
        <w:rPr>
          <w:rFonts w:ascii="Times New Roman" w:hAnsi="Times New Roman" w:cs="Times New Roman"/>
          <w:lang w:val="lv-LV"/>
        </w:rPr>
        <w:t xml:space="preserve">pildīt uzdoto un iesaistīties mācībās tomēr ir vērojama atsevišķos mācību priekšmetos, ieteicams to vērtēt ar </w:t>
      </w:r>
      <w:r w:rsidR="00EA4171">
        <w:rPr>
          <w:rFonts w:ascii="Times New Roman" w:hAnsi="Times New Roman" w:cs="Times New Roman"/>
          <w:lang w:val="lv-LV"/>
        </w:rPr>
        <w:t>“</w:t>
      </w:r>
      <w:r w:rsidRPr="005A5D06">
        <w:rPr>
          <w:rFonts w:ascii="Times New Roman" w:hAnsi="Times New Roman" w:cs="Times New Roman"/>
          <w:lang w:val="lv-LV"/>
        </w:rPr>
        <w:t>2</w:t>
      </w:r>
      <w:r w:rsidR="00EA4171">
        <w:rPr>
          <w:rFonts w:ascii="Times New Roman" w:hAnsi="Times New Roman" w:cs="Times New Roman"/>
          <w:lang w:val="lv-LV"/>
        </w:rPr>
        <w:t>”</w:t>
      </w:r>
      <w:r w:rsidRPr="005A5D06">
        <w:rPr>
          <w:rFonts w:ascii="Times New Roman" w:hAnsi="Times New Roman" w:cs="Times New Roman"/>
          <w:lang w:val="lv-LV"/>
        </w:rPr>
        <w:t>, bet ja problēmas ir vērojamas tikai atsevišķ</w:t>
      </w:r>
      <w:r w:rsidR="00EA4171">
        <w:rPr>
          <w:rFonts w:ascii="Times New Roman" w:hAnsi="Times New Roman" w:cs="Times New Roman"/>
          <w:lang w:val="lv-LV"/>
        </w:rPr>
        <w:t>ā</w:t>
      </w:r>
      <w:r w:rsidRPr="005A5D06">
        <w:rPr>
          <w:rFonts w:ascii="Times New Roman" w:hAnsi="Times New Roman" w:cs="Times New Roman"/>
          <w:lang w:val="lv-LV"/>
        </w:rPr>
        <w:t xml:space="preserve">s mācību </w:t>
      </w:r>
      <w:r w:rsidR="00EA4171">
        <w:rPr>
          <w:rFonts w:ascii="Times New Roman" w:hAnsi="Times New Roman" w:cs="Times New Roman"/>
          <w:lang w:val="lv-LV"/>
        </w:rPr>
        <w:t>nodarbībās</w:t>
      </w:r>
      <w:r w:rsidRPr="005A5D06">
        <w:rPr>
          <w:rFonts w:ascii="Times New Roman" w:hAnsi="Times New Roman" w:cs="Times New Roman"/>
          <w:lang w:val="lv-LV"/>
        </w:rPr>
        <w:t xml:space="preserve">, tad liek vērtējumu </w:t>
      </w:r>
      <w:r w:rsidR="00EA4171">
        <w:rPr>
          <w:rFonts w:ascii="Times New Roman" w:hAnsi="Times New Roman" w:cs="Times New Roman"/>
          <w:lang w:val="lv-LV"/>
        </w:rPr>
        <w:t>“</w:t>
      </w:r>
      <w:r w:rsidRPr="005A5D06">
        <w:rPr>
          <w:rFonts w:ascii="Times New Roman" w:hAnsi="Times New Roman" w:cs="Times New Roman"/>
          <w:lang w:val="lv-LV"/>
        </w:rPr>
        <w:t>1</w:t>
      </w:r>
      <w:r w:rsidR="00EA4171">
        <w:rPr>
          <w:rFonts w:ascii="Times New Roman" w:hAnsi="Times New Roman" w:cs="Times New Roman"/>
          <w:lang w:val="lv-LV"/>
        </w:rPr>
        <w:t>”</w:t>
      </w:r>
      <w:r w:rsidRPr="005A5D06">
        <w:rPr>
          <w:rFonts w:ascii="Times New Roman" w:hAnsi="Times New Roman" w:cs="Times New Roman"/>
          <w:lang w:val="lv-LV"/>
        </w:rPr>
        <w:t>. Ja izglītojamajam ir konstatēta zema mācību motivācija vai izvairīšanās motivācija, tad pedagogiem ir jādomā par paņēmieniem sasniegumu motivācijas veicināšanai un izvairīšanās motivācijas mazināšanai. Ieteicams izmantot pozitīvās komunikācijas veidus, lai sekmētu izglītojamo pašefektivitātes izjūtas attīstību.</w:t>
      </w:r>
    </w:p>
    <w:p w14:paraId="5B4C54CE" w14:textId="0F569D46"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Vērtējot </w:t>
      </w:r>
      <w:r w:rsidR="006879C0">
        <w:rPr>
          <w:rFonts w:ascii="Times New Roman" w:hAnsi="Times New Roman" w:cs="Times New Roman"/>
          <w:b/>
          <w:lang w:val="lv-LV"/>
        </w:rPr>
        <w:t xml:space="preserve">PMP </w:t>
      </w:r>
      <w:r w:rsidRPr="005A5D06">
        <w:rPr>
          <w:rFonts w:ascii="Times New Roman" w:hAnsi="Times New Roman" w:cs="Times New Roman"/>
          <w:b/>
          <w:lang w:val="lv-LV"/>
        </w:rPr>
        <w:t xml:space="preserve">risku </w:t>
      </w:r>
      <w:r w:rsidRPr="005A5D06">
        <w:rPr>
          <w:rFonts w:ascii="Times New Roman" w:hAnsi="Times New Roman" w:cs="Times New Roman"/>
          <w:b/>
          <w:i/>
          <w:lang w:val="lv-LV"/>
        </w:rPr>
        <w:t>„ir mācību parādi”,</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maksimālo vērtējumu </w:t>
      </w:r>
      <w:r w:rsidR="00EA4171">
        <w:rPr>
          <w:rFonts w:ascii="Times New Roman" w:hAnsi="Times New Roman" w:cs="Times New Roman"/>
          <w:lang w:val="lv-LV"/>
        </w:rPr>
        <w:t>“</w:t>
      </w:r>
      <w:r w:rsidRPr="005A5D06">
        <w:rPr>
          <w:rFonts w:ascii="Times New Roman" w:hAnsi="Times New Roman" w:cs="Times New Roman"/>
          <w:lang w:val="lv-LV"/>
        </w:rPr>
        <w:t>3</w:t>
      </w:r>
      <w:r w:rsidR="00EA4171">
        <w:rPr>
          <w:rFonts w:ascii="Times New Roman" w:hAnsi="Times New Roman" w:cs="Times New Roman"/>
          <w:lang w:val="lv-LV"/>
        </w:rPr>
        <w:t>”</w:t>
      </w:r>
      <w:r w:rsidRPr="005A5D06">
        <w:rPr>
          <w:rFonts w:ascii="Times New Roman" w:hAnsi="Times New Roman" w:cs="Times New Roman"/>
          <w:lang w:val="lv-LV"/>
        </w:rPr>
        <w:t xml:space="preserve"> ieteicams likt tikai gadījumos, kad šie mācību parādi ir visos mācību priekšmetos. Ja šie mācību parādi ir lielākajā daļā mācību priekšmetu, tad to vērtē ar </w:t>
      </w:r>
      <w:r w:rsidR="00EA4171">
        <w:rPr>
          <w:rFonts w:ascii="Times New Roman" w:hAnsi="Times New Roman" w:cs="Times New Roman"/>
          <w:lang w:val="lv-LV"/>
        </w:rPr>
        <w:t>“</w:t>
      </w:r>
      <w:r w:rsidRPr="005A5D06">
        <w:rPr>
          <w:rFonts w:ascii="Times New Roman" w:hAnsi="Times New Roman" w:cs="Times New Roman"/>
          <w:lang w:val="lv-LV"/>
        </w:rPr>
        <w:t>2</w:t>
      </w:r>
      <w:r w:rsidR="00EA4171">
        <w:rPr>
          <w:rFonts w:ascii="Times New Roman" w:hAnsi="Times New Roman" w:cs="Times New Roman"/>
          <w:lang w:val="lv-LV"/>
        </w:rPr>
        <w:t>”</w:t>
      </w:r>
      <w:r w:rsidRPr="005A5D06">
        <w:rPr>
          <w:rFonts w:ascii="Times New Roman" w:hAnsi="Times New Roman" w:cs="Times New Roman"/>
          <w:lang w:val="lv-LV"/>
        </w:rPr>
        <w:t xml:space="preserve">, bet, ja parādi ir atsevišķos mācību priekšmetos, tad liek vērtējumu </w:t>
      </w:r>
      <w:r w:rsidR="00C60671">
        <w:rPr>
          <w:rFonts w:ascii="Times New Roman" w:hAnsi="Times New Roman" w:cs="Times New Roman"/>
          <w:lang w:val="lv-LV"/>
        </w:rPr>
        <w:t>“</w:t>
      </w:r>
      <w:r w:rsidRPr="005A5D06">
        <w:rPr>
          <w:rFonts w:ascii="Times New Roman" w:hAnsi="Times New Roman" w:cs="Times New Roman"/>
          <w:lang w:val="lv-LV"/>
        </w:rPr>
        <w:t>1</w:t>
      </w:r>
      <w:r w:rsidR="00C60671">
        <w:rPr>
          <w:rFonts w:ascii="Times New Roman" w:hAnsi="Times New Roman" w:cs="Times New Roman"/>
          <w:lang w:val="lv-LV"/>
        </w:rPr>
        <w:t>”</w:t>
      </w:r>
      <w:r w:rsidRPr="005A5D06">
        <w:rPr>
          <w:rFonts w:ascii="Times New Roman" w:hAnsi="Times New Roman" w:cs="Times New Roman"/>
          <w:lang w:val="lv-LV"/>
        </w:rPr>
        <w:t xml:space="preserve">. </w:t>
      </w:r>
    </w:p>
    <w:p w14:paraId="1A5E5986" w14:textId="488F3350"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Ja izglītojamajam konstatē PMP risku </w:t>
      </w:r>
      <w:r w:rsidRPr="005A5D06">
        <w:rPr>
          <w:rFonts w:ascii="Times New Roman" w:hAnsi="Times New Roman" w:cs="Times New Roman"/>
          <w:i/>
          <w:lang w:val="lv-LV"/>
        </w:rPr>
        <w:t xml:space="preserve">„ir mācību parādi”, </w:t>
      </w:r>
      <w:r w:rsidRPr="005A5D06">
        <w:rPr>
          <w:rFonts w:ascii="Times New Roman" w:hAnsi="Times New Roman" w:cs="Times New Roman"/>
          <w:lang w:val="lv-LV"/>
        </w:rPr>
        <w:t>tad intervences pasākumi plānojami, lai sniegtu izglītojamajam atbalstu mācību parād</w:t>
      </w:r>
      <w:r w:rsidR="00C60671">
        <w:rPr>
          <w:rFonts w:ascii="Times New Roman" w:hAnsi="Times New Roman" w:cs="Times New Roman"/>
          <w:lang w:val="lv-LV"/>
        </w:rPr>
        <w:t>u novēršanā, piedāvājot papildu</w:t>
      </w:r>
      <w:r w:rsidRPr="005A5D06">
        <w:rPr>
          <w:rFonts w:ascii="Times New Roman" w:hAnsi="Times New Roman" w:cs="Times New Roman"/>
          <w:lang w:val="lv-LV"/>
        </w:rPr>
        <w:t xml:space="preserve"> mācību konsultācijas, pagarinot laiku, kurā iespējams nokārtot parādus utt.</w:t>
      </w:r>
    </w:p>
    <w:p w14:paraId="309D38BB" w14:textId="197AB1E8"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Vērtējot </w:t>
      </w:r>
      <w:r w:rsidR="006879C0">
        <w:rPr>
          <w:rFonts w:ascii="Times New Roman" w:hAnsi="Times New Roman" w:cs="Times New Roman"/>
          <w:b/>
          <w:lang w:val="lv-LV"/>
        </w:rPr>
        <w:t xml:space="preserve">PMP </w:t>
      </w:r>
      <w:r w:rsidRPr="005A5D06">
        <w:rPr>
          <w:rFonts w:ascii="Times New Roman" w:hAnsi="Times New Roman" w:cs="Times New Roman"/>
          <w:b/>
          <w:lang w:val="lv-LV"/>
        </w:rPr>
        <w:t xml:space="preserve">risku </w:t>
      </w:r>
      <w:r w:rsidRPr="005A5D06">
        <w:rPr>
          <w:rFonts w:ascii="Times New Roman" w:hAnsi="Times New Roman" w:cs="Times New Roman"/>
          <w:b/>
          <w:i/>
          <w:lang w:val="lv-LV"/>
        </w:rPr>
        <w:t>„attaisno</w:t>
      </w:r>
      <w:r w:rsidR="00EA4171">
        <w:rPr>
          <w:rFonts w:ascii="Times New Roman" w:hAnsi="Times New Roman" w:cs="Times New Roman"/>
          <w:b/>
          <w:i/>
          <w:lang w:val="lv-LV"/>
        </w:rPr>
        <w:t>ti</w:t>
      </w:r>
      <w:r w:rsidRPr="005A5D06">
        <w:rPr>
          <w:rFonts w:ascii="Times New Roman" w:hAnsi="Times New Roman" w:cs="Times New Roman"/>
          <w:b/>
          <w:i/>
          <w:lang w:val="lv-LV"/>
        </w:rPr>
        <w:t xml:space="preserve"> mācību kavējumi”</w:t>
      </w:r>
      <w:r w:rsidRPr="005A5D06">
        <w:rPr>
          <w:rFonts w:ascii="Times New Roman" w:hAnsi="Times New Roman" w:cs="Times New Roman"/>
          <w:i/>
          <w:lang w:val="lv-LV"/>
        </w:rPr>
        <w:t xml:space="preserve">, </w:t>
      </w:r>
      <w:r w:rsidRPr="005A5D06">
        <w:rPr>
          <w:rFonts w:ascii="Times New Roman" w:hAnsi="Times New Roman" w:cs="Times New Roman"/>
          <w:lang w:val="lv-LV"/>
        </w:rPr>
        <w:t>maksimālo punktu skaitu liek, ja izglītojamam ir vairāk nekā 20 mācību nodarbību kavējumi. Ja kavēto mācību nodarbību skaits ir 10</w:t>
      </w:r>
      <w:r w:rsidR="00EA4171">
        <w:rPr>
          <w:rFonts w:ascii="Times New Roman" w:hAnsi="Times New Roman" w:cs="Times New Roman"/>
          <w:lang w:val="lv-LV"/>
        </w:rPr>
        <w:t>–</w:t>
      </w:r>
      <w:r w:rsidRPr="005A5D06">
        <w:rPr>
          <w:rFonts w:ascii="Times New Roman" w:hAnsi="Times New Roman" w:cs="Times New Roman"/>
          <w:lang w:val="lv-LV"/>
        </w:rPr>
        <w:t xml:space="preserve">20, tad liek vērtējumu </w:t>
      </w:r>
      <w:r w:rsidR="00EA4171">
        <w:rPr>
          <w:rFonts w:ascii="Times New Roman" w:hAnsi="Times New Roman" w:cs="Times New Roman"/>
          <w:lang w:val="lv-LV"/>
        </w:rPr>
        <w:t>“</w:t>
      </w:r>
      <w:r w:rsidRPr="005A5D06">
        <w:rPr>
          <w:rFonts w:ascii="Times New Roman" w:hAnsi="Times New Roman" w:cs="Times New Roman"/>
          <w:lang w:val="lv-LV"/>
        </w:rPr>
        <w:t>2</w:t>
      </w:r>
      <w:r w:rsidR="00EA4171">
        <w:rPr>
          <w:rFonts w:ascii="Times New Roman" w:hAnsi="Times New Roman" w:cs="Times New Roman"/>
          <w:lang w:val="lv-LV"/>
        </w:rPr>
        <w:t>”</w:t>
      </w:r>
      <w:r w:rsidRPr="005A5D06">
        <w:rPr>
          <w:rFonts w:ascii="Times New Roman" w:hAnsi="Times New Roman" w:cs="Times New Roman"/>
          <w:lang w:val="lv-LV"/>
        </w:rPr>
        <w:t xml:space="preserve">, bet ja kavējumu skaits ir zem 10, tad liek </w:t>
      </w:r>
      <w:r w:rsidR="00EA4171" w:rsidRPr="005A5D06">
        <w:rPr>
          <w:rFonts w:ascii="Times New Roman" w:hAnsi="Times New Roman" w:cs="Times New Roman"/>
          <w:lang w:val="lv-LV"/>
        </w:rPr>
        <w:t>vērtējumu</w:t>
      </w:r>
      <w:r w:rsidR="00EA4171">
        <w:rPr>
          <w:rFonts w:ascii="Times New Roman" w:hAnsi="Times New Roman" w:cs="Times New Roman"/>
          <w:lang w:val="lv-LV"/>
        </w:rPr>
        <w:t xml:space="preserve"> “</w:t>
      </w:r>
      <w:r w:rsidRPr="005A5D06">
        <w:rPr>
          <w:rFonts w:ascii="Times New Roman" w:hAnsi="Times New Roman" w:cs="Times New Roman"/>
          <w:lang w:val="lv-LV"/>
        </w:rPr>
        <w:t>1</w:t>
      </w:r>
      <w:r w:rsidR="00EA4171">
        <w:rPr>
          <w:rFonts w:ascii="Times New Roman" w:hAnsi="Times New Roman" w:cs="Times New Roman"/>
          <w:lang w:val="lv-LV"/>
        </w:rPr>
        <w:t>”</w:t>
      </w:r>
      <w:r w:rsidRPr="005A5D06">
        <w:rPr>
          <w:rFonts w:ascii="Times New Roman" w:hAnsi="Times New Roman" w:cs="Times New Roman"/>
          <w:lang w:val="lv-LV"/>
        </w:rPr>
        <w:t xml:space="preserve">. </w:t>
      </w:r>
    </w:p>
    <w:p w14:paraId="1A96299D" w14:textId="6A81CFD4"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Ja izglītojamajam konstatē PMP risku </w:t>
      </w:r>
      <w:r w:rsidRPr="005A5D06">
        <w:rPr>
          <w:rFonts w:ascii="Times New Roman" w:hAnsi="Times New Roman" w:cs="Times New Roman"/>
          <w:i/>
          <w:lang w:val="lv-LV"/>
        </w:rPr>
        <w:t>„attaisno</w:t>
      </w:r>
      <w:r w:rsidR="00EA4171">
        <w:rPr>
          <w:rFonts w:ascii="Times New Roman" w:hAnsi="Times New Roman" w:cs="Times New Roman"/>
          <w:i/>
          <w:lang w:val="lv-LV"/>
        </w:rPr>
        <w:t>ti</w:t>
      </w:r>
      <w:r w:rsidRPr="005A5D06">
        <w:rPr>
          <w:rFonts w:ascii="Times New Roman" w:hAnsi="Times New Roman" w:cs="Times New Roman"/>
          <w:i/>
          <w:lang w:val="lv-LV"/>
        </w:rPr>
        <w:t xml:space="preserve"> mācību kavējumi”, </w:t>
      </w:r>
      <w:r w:rsidRPr="005A5D06">
        <w:rPr>
          <w:rFonts w:ascii="Times New Roman" w:hAnsi="Times New Roman" w:cs="Times New Roman"/>
          <w:lang w:val="lv-LV"/>
        </w:rPr>
        <w:t>tad galvenais uzdevums ir izvērtēt, kas tie ir par attaisno</w:t>
      </w:r>
      <w:r w:rsidR="00D86AF4">
        <w:rPr>
          <w:rFonts w:ascii="Times New Roman" w:hAnsi="Times New Roman" w:cs="Times New Roman"/>
          <w:lang w:val="lv-LV"/>
        </w:rPr>
        <w:t>t</w:t>
      </w:r>
      <w:r w:rsidRPr="005A5D06">
        <w:rPr>
          <w:rFonts w:ascii="Times New Roman" w:hAnsi="Times New Roman" w:cs="Times New Roman"/>
          <w:lang w:val="lv-LV"/>
        </w:rPr>
        <w:t>iem iemesliem, kāpēc nodarbības tiek kavētas, un tad plānot intervences pasākumus vai nu</w:t>
      </w:r>
      <w:r w:rsidR="001349EE">
        <w:rPr>
          <w:rFonts w:ascii="Times New Roman" w:hAnsi="Times New Roman" w:cs="Times New Roman"/>
          <w:lang w:val="lv-LV"/>
        </w:rPr>
        <w:t>,</w:t>
      </w:r>
      <w:r w:rsidRPr="005A5D06">
        <w:rPr>
          <w:rFonts w:ascii="Times New Roman" w:hAnsi="Times New Roman" w:cs="Times New Roman"/>
          <w:lang w:val="lv-LV"/>
        </w:rPr>
        <w:t xml:space="preserve"> piedāvājot atbalstu mācībās, vai arī sadarbojoties ar sociāl</w:t>
      </w:r>
      <w:r w:rsidR="001349EE">
        <w:rPr>
          <w:rFonts w:ascii="Times New Roman" w:hAnsi="Times New Roman" w:cs="Times New Roman"/>
          <w:lang w:val="lv-LV"/>
        </w:rPr>
        <w:t>o</w:t>
      </w:r>
      <w:r w:rsidRPr="005A5D06">
        <w:rPr>
          <w:rFonts w:ascii="Times New Roman" w:hAnsi="Times New Roman" w:cs="Times New Roman"/>
          <w:lang w:val="lv-LV"/>
        </w:rPr>
        <w:t xml:space="preserve"> dienest</w:t>
      </w:r>
      <w:r w:rsidR="001349EE">
        <w:rPr>
          <w:rFonts w:ascii="Times New Roman" w:hAnsi="Times New Roman" w:cs="Times New Roman"/>
          <w:lang w:val="lv-LV"/>
        </w:rPr>
        <w:t>u</w:t>
      </w:r>
      <w:r w:rsidRPr="005A5D06">
        <w:rPr>
          <w:rFonts w:ascii="Times New Roman" w:hAnsi="Times New Roman" w:cs="Times New Roman"/>
          <w:lang w:val="lv-LV"/>
        </w:rPr>
        <w:t xml:space="preserve">, lai sniegtu atbalstu šo kavējumu mazināšanā. </w:t>
      </w:r>
    </w:p>
    <w:p w14:paraId="0DC7310C" w14:textId="3F0E06D0"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Svarīgi ir apzināties, ka ne</w:t>
      </w:r>
      <w:r w:rsidR="001349EE">
        <w:rPr>
          <w:rFonts w:ascii="Times New Roman" w:hAnsi="Times New Roman" w:cs="Times New Roman"/>
          <w:lang w:val="lv-LV"/>
        </w:rPr>
        <w:t>atkarīgi</w:t>
      </w:r>
      <w:r w:rsidRPr="005A5D06">
        <w:rPr>
          <w:rFonts w:ascii="Times New Roman" w:hAnsi="Times New Roman" w:cs="Times New Roman"/>
          <w:lang w:val="lv-LV"/>
        </w:rPr>
        <w:t xml:space="preserve"> uz kavējuma iemesliem, izglītojamais nepiedalās mācību procesā un tas var radīt risku sekmīgai izglītības ieguvei. Jāņem vērā, ka nereti attaisno</w:t>
      </w:r>
      <w:r w:rsidR="001349EE">
        <w:rPr>
          <w:rFonts w:ascii="Times New Roman" w:hAnsi="Times New Roman" w:cs="Times New Roman"/>
          <w:lang w:val="lv-LV"/>
        </w:rPr>
        <w:t>joši</w:t>
      </w:r>
      <w:r w:rsidRPr="005A5D06">
        <w:rPr>
          <w:rFonts w:ascii="Times New Roman" w:hAnsi="Times New Roman" w:cs="Times New Roman"/>
          <w:lang w:val="lv-LV"/>
        </w:rPr>
        <w:t xml:space="preserve"> kavējum</w:t>
      </w:r>
      <w:r w:rsidR="001349EE">
        <w:rPr>
          <w:rFonts w:ascii="Times New Roman" w:hAnsi="Times New Roman" w:cs="Times New Roman"/>
          <w:lang w:val="lv-LV"/>
        </w:rPr>
        <w:t>u iemesli</w:t>
      </w:r>
      <w:r w:rsidRPr="005A5D06">
        <w:rPr>
          <w:rFonts w:ascii="Times New Roman" w:hAnsi="Times New Roman" w:cs="Times New Roman"/>
          <w:lang w:val="lv-LV"/>
        </w:rPr>
        <w:t xml:space="preserve"> pēc būtības nemaz nav uzskatāmi par attaisnojošiem. Tādos gadījumos vajadzētu domāt arī par motivācijas sekmēšanu mācību procesā, lai mazinātu vēlmi meklēt iemeslus, kas palīdzētu izvairīties no mācību procesa.</w:t>
      </w:r>
    </w:p>
    <w:p w14:paraId="2DB15800" w14:textId="36DECCE6"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lastRenderedPageBreak/>
        <w:t xml:space="preserve">Vērtējot </w:t>
      </w:r>
      <w:r w:rsidR="006879C0">
        <w:rPr>
          <w:rFonts w:ascii="Times New Roman" w:hAnsi="Times New Roman" w:cs="Times New Roman"/>
          <w:b/>
          <w:lang w:val="lv-LV"/>
        </w:rPr>
        <w:t xml:space="preserve">PMP </w:t>
      </w:r>
      <w:r w:rsidRPr="005A5D06">
        <w:rPr>
          <w:rFonts w:ascii="Times New Roman" w:hAnsi="Times New Roman" w:cs="Times New Roman"/>
          <w:b/>
          <w:lang w:val="lv-LV"/>
        </w:rPr>
        <w:t xml:space="preserve">risku </w:t>
      </w:r>
      <w:r w:rsidRPr="005A5D06">
        <w:rPr>
          <w:rFonts w:ascii="Times New Roman" w:hAnsi="Times New Roman" w:cs="Times New Roman"/>
          <w:b/>
          <w:i/>
          <w:lang w:val="lv-LV"/>
        </w:rPr>
        <w:t>„neattaisnoti mācību kavējumi”,</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vērtējumu </w:t>
      </w:r>
      <w:r w:rsidR="006879C0">
        <w:rPr>
          <w:rFonts w:ascii="Times New Roman" w:hAnsi="Times New Roman" w:cs="Times New Roman"/>
          <w:lang w:val="lv-LV"/>
        </w:rPr>
        <w:t>“</w:t>
      </w:r>
      <w:r w:rsidRPr="005A5D06">
        <w:rPr>
          <w:rFonts w:ascii="Times New Roman" w:hAnsi="Times New Roman" w:cs="Times New Roman"/>
          <w:lang w:val="lv-LV"/>
        </w:rPr>
        <w:t>3</w:t>
      </w:r>
      <w:r w:rsidR="006879C0">
        <w:rPr>
          <w:rFonts w:ascii="Times New Roman" w:hAnsi="Times New Roman" w:cs="Times New Roman"/>
          <w:lang w:val="lv-LV"/>
        </w:rPr>
        <w:t>”</w:t>
      </w:r>
      <w:r w:rsidRPr="005A5D06">
        <w:rPr>
          <w:rFonts w:ascii="Times New Roman" w:hAnsi="Times New Roman" w:cs="Times New Roman"/>
          <w:lang w:val="lv-LV"/>
        </w:rPr>
        <w:t xml:space="preserve"> liek, ja izglītojam</w:t>
      </w:r>
      <w:r w:rsidR="006879C0">
        <w:rPr>
          <w:rFonts w:ascii="Times New Roman" w:hAnsi="Times New Roman" w:cs="Times New Roman"/>
          <w:lang w:val="lv-LV"/>
        </w:rPr>
        <w:t>ais neattaisnoti kavējis</w:t>
      </w:r>
      <w:r w:rsidRPr="005A5D06">
        <w:rPr>
          <w:rFonts w:ascii="Times New Roman" w:hAnsi="Times New Roman" w:cs="Times New Roman"/>
          <w:lang w:val="lv-LV"/>
        </w:rPr>
        <w:t xml:space="preserve"> vairāk nekā 20 </w:t>
      </w:r>
      <w:r w:rsidR="006879C0">
        <w:rPr>
          <w:rFonts w:ascii="Times New Roman" w:hAnsi="Times New Roman" w:cs="Times New Roman"/>
          <w:lang w:val="lv-LV"/>
        </w:rPr>
        <w:t>mācību stundas (nodarbības)</w:t>
      </w:r>
      <w:r w:rsidRPr="005A5D06">
        <w:rPr>
          <w:rFonts w:ascii="Times New Roman" w:hAnsi="Times New Roman" w:cs="Times New Roman"/>
          <w:lang w:val="lv-LV"/>
        </w:rPr>
        <w:t xml:space="preserve">, vērtējumu </w:t>
      </w:r>
      <w:r w:rsidR="006879C0">
        <w:rPr>
          <w:rFonts w:ascii="Times New Roman" w:hAnsi="Times New Roman" w:cs="Times New Roman"/>
          <w:lang w:val="lv-LV"/>
        </w:rPr>
        <w:t>“</w:t>
      </w:r>
      <w:r w:rsidRPr="005A5D06">
        <w:rPr>
          <w:rFonts w:ascii="Times New Roman" w:hAnsi="Times New Roman" w:cs="Times New Roman"/>
          <w:lang w:val="lv-LV"/>
        </w:rPr>
        <w:t>2</w:t>
      </w:r>
      <w:r w:rsidR="006879C0">
        <w:rPr>
          <w:rFonts w:ascii="Times New Roman" w:hAnsi="Times New Roman" w:cs="Times New Roman"/>
          <w:lang w:val="lv-LV"/>
        </w:rPr>
        <w:t>”</w:t>
      </w:r>
      <w:r w:rsidRPr="005A5D06">
        <w:rPr>
          <w:rFonts w:ascii="Times New Roman" w:hAnsi="Times New Roman" w:cs="Times New Roman"/>
          <w:lang w:val="lv-LV"/>
        </w:rPr>
        <w:t xml:space="preserve"> liek, ja </w:t>
      </w:r>
      <w:r w:rsidR="006879C0" w:rsidRPr="006879C0">
        <w:rPr>
          <w:rFonts w:ascii="Times New Roman" w:hAnsi="Times New Roman" w:cs="Times New Roman"/>
          <w:lang w:val="lv-LV"/>
        </w:rPr>
        <w:t>izglītojamais neattaisnoti kavējis</w:t>
      </w:r>
      <w:r w:rsidRPr="005A5D06">
        <w:rPr>
          <w:rFonts w:ascii="Times New Roman" w:hAnsi="Times New Roman" w:cs="Times New Roman"/>
          <w:lang w:val="lv-LV"/>
        </w:rPr>
        <w:t xml:space="preserve"> 10 – 20 </w:t>
      </w:r>
      <w:r w:rsidR="006879C0">
        <w:rPr>
          <w:rFonts w:ascii="Times New Roman" w:hAnsi="Times New Roman" w:cs="Times New Roman"/>
          <w:lang w:val="lv-LV"/>
        </w:rPr>
        <w:t>mācību stundas</w:t>
      </w:r>
      <w:r w:rsidRPr="005A5D06">
        <w:rPr>
          <w:rFonts w:ascii="Times New Roman" w:hAnsi="Times New Roman" w:cs="Times New Roman"/>
          <w:lang w:val="lv-LV"/>
        </w:rPr>
        <w:t xml:space="preserve">, savukārt vērtējumu </w:t>
      </w:r>
      <w:r w:rsidR="006879C0">
        <w:rPr>
          <w:rFonts w:ascii="Times New Roman" w:hAnsi="Times New Roman" w:cs="Times New Roman"/>
          <w:lang w:val="lv-LV"/>
        </w:rPr>
        <w:t>“</w:t>
      </w:r>
      <w:r w:rsidRPr="005A5D06">
        <w:rPr>
          <w:rFonts w:ascii="Times New Roman" w:hAnsi="Times New Roman" w:cs="Times New Roman"/>
          <w:lang w:val="lv-LV"/>
        </w:rPr>
        <w:t>1</w:t>
      </w:r>
      <w:r w:rsidR="006879C0">
        <w:rPr>
          <w:rFonts w:ascii="Times New Roman" w:hAnsi="Times New Roman" w:cs="Times New Roman"/>
          <w:lang w:val="lv-LV"/>
        </w:rPr>
        <w:t>”</w:t>
      </w:r>
      <w:r w:rsidRPr="005A5D06">
        <w:rPr>
          <w:rFonts w:ascii="Times New Roman" w:hAnsi="Times New Roman" w:cs="Times New Roman"/>
          <w:lang w:val="lv-LV"/>
        </w:rPr>
        <w:t xml:space="preserve"> liek, ja </w:t>
      </w:r>
      <w:r w:rsidR="006879C0" w:rsidRPr="006879C0">
        <w:rPr>
          <w:rFonts w:ascii="Times New Roman" w:hAnsi="Times New Roman" w:cs="Times New Roman"/>
          <w:lang w:val="lv-LV"/>
        </w:rPr>
        <w:t xml:space="preserve">izglītojamais neattaisnoti kavējis </w:t>
      </w:r>
      <w:r w:rsidRPr="005A5D06">
        <w:rPr>
          <w:rFonts w:ascii="Times New Roman" w:hAnsi="Times New Roman" w:cs="Times New Roman"/>
          <w:lang w:val="lv-LV"/>
        </w:rPr>
        <w:t>mazāk nekā 10</w:t>
      </w:r>
      <w:r w:rsidR="006879C0">
        <w:rPr>
          <w:rFonts w:ascii="Times New Roman" w:hAnsi="Times New Roman" w:cs="Times New Roman"/>
          <w:lang w:val="lv-LV"/>
        </w:rPr>
        <w:t xml:space="preserve"> mācību stundas</w:t>
      </w:r>
      <w:r w:rsidRPr="005A5D06">
        <w:rPr>
          <w:rFonts w:ascii="Times New Roman" w:hAnsi="Times New Roman" w:cs="Times New Roman"/>
          <w:lang w:val="lv-LV"/>
        </w:rPr>
        <w:t>.</w:t>
      </w:r>
    </w:p>
    <w:p w14:paraId="0789CC26" w14:textId="45DCB8E0"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Ja izglītojamajam konstatē PMP risku </w:t>
      </w:r>
      <w:r w:rsidRPr="005A5D06">
        <w:rPr>
          <w:rFonts w:ascii="Times New Roman" w:hAnsi="Times New Roman" w:cs="Times New Roman"/>
          <w:i/>
          <w:lang w:val="lv-LV"/>
        </w:rPr>
        <w:t>„neattaisnoti mācību kavējumi”,</w:t>
      </w:r>
      <w:r w:rsidRPr="005A5D06">
        <w:rPr>
          <w:rFonts w:ascii="Times New Roman" w:hAnsi="Times New Roman" w:cs="Times New Roman"/>
          <w:lang w:val="lv-LV"/>
        </w:rPr>
        <w:t xml:space="preserve"> tad intervences pasākumus plāno, gan paredzot izmantot pedagoģiskas metodes mo</w:t>
      </w:r>
      <w:r w:rsidR="006879C0">
        <w:rPr>
          <w:rFonts w:ascii="Times New Roman" w:hAnsi="Times New Roman" w:cs="Times New Roman"/>
          <w:lang w:val="lv-LV"/>
        </w:rPr>
        <w:t>tivācijas sekmēšanai, gan sadar</w:t>
      </w:r>
      <w:r w:rsidRPr="005A5D06">
        <w:rPr>
          <w:rFonts w:ascii="Times New Roman" w:hAnsi="Times New Roman" w:cs="Times New Roman"/>
          <w:lang w:val="lv-LV"/>
        </w:rPr>
        <w:t>bojoties ar pašvaldības izglītības pārvaldes iestādi vai izglītības speciālistu, sociālo dienestu un attīstot sadarbību ar izglītojamā ģimeni.</w:t>
      </w:r>
    </w:p>
    <w:p w14:paraId="4C69809B" w14:textId="72609644"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Vērtējot PMP risku </w:t>
      </w:r>
      <w:r w:rsidRPr="005A5D06">
        <w:rPr>
          <w:rFonts w:ascii="Times New Roman" w:hAnsi="Times New Roman" w:cs="Times New Roman"/>
          <w:b/>
          <w:i/>
          <w:lang w:val="lv-LV"/>
        </w:rPr>
        <w:t>„grūtības mācību satura apguvē”</w:t>
      </w:r>
      <w:r w:rsidRPr="005A5D06">
        <w:rPr>
          <w:rFonts w:ascii="Times New Roman" w:hAnsi="Times New Roman" w:cs="Times New Roman"/>
          <w:lang w:val="lv-LV"/>
        </w:rPr>
        <w:t>,</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vērtējums </w:t>
      </w:r>
      <w:r w:rsidR="00FC718A">
        <w:rPr>
          <w:rFonts w:ascii="Times New Roman" w:hAnsi="Times New Roman" w:cs="Times New Roman"/>
          <w:lang w:val="lv-LV"/>
        </w:rPr>
        <w:t>“</w:t>
      </w:r>
      <w:r w:rsidRPr="005A5D06">
        <w:rPr>
          <w:rFonts w:ascii="Times New Roman" w:hAnsi="Times New Roman" w:cs="Times New Roman"/>
          <w:lang w:val="lv-LV"/>
        </w:rPr>
        <w:t>3</w:t>
      </w:r>
      <w:r w:rsidR="00FC718A">
        <w:rPr>
          <w:rFonts w:ascii="Times New Roman" w:hAnsi="Times New Roman" w:cs="Times New Roman"/>
          <w:lang w:val="lv-LV"/>
        </w:rPr>
        <w:t>”</w:t>
      </w:r>
      <w:r w:rsidRPr="005A5D06">
        <w:rPr>
          <w:rFonts w:ascii="Times New Roman" w:hAnsi="Times New Roman" w:cs="Times New Roman"/>
          <w:lang w:val="lv-LV"/>
        </w:rPr>
        <w:t xml:space="preserve"> liekams, ja izglītojamam ir konstatētas mācību grūtības vairāk nekā 3 mācību priekšmetos, 2 </w:t>
      </w:r>
      <w:r w:rsidR="00FC718A">
        <w:rPr>
          <w:rFonts w:ascii="Times New Roman" w:hAnsi="Times New Roman" w:cs="Times New Roman"/>
          <w:lang w:val="lv-LV"/>
        </w:rPr>
        <w:t>–</w:t>
      </w:r>
      <w:r w:rsidRPr="005A5D06">
        <w:rPr>
          <w:rFonts w:ascii="Times New Roman" w:hAnsi="Times New Roman" w:cs="Times New Roman"/>
          <w:lang w:val="lv-LV"/>
        </w:rPr>
        <w:t xml:space="preserve"> ja grūtības ir 2 mācību priekšmetos, bet 1 – ja mācību grūtības ir vienā mācību priekšmetā. Ja i</w:t>
      </w:r>
      <w:r w:rsidR="00FC718A">
        <w:rPr>
          <w:rFonts w:ascii="Times New Roman" w:hAnsi="Times New Roman" w:cs="Times New Roman"/>
          <w:lang w:val="lv-LV"/>
        </w:rPr>
        <w:t>zglī</w:t>
      </w:r>
      <w:r w:rsidRPr="005A5D06">
        <w:rPr>
          <w:rFonts w:ascii="Times New Roman" w:hAnsi="Times New Roman" w:cs="Times New Roman"/>
          <w:lang w:val="lv-LV"/>
        </w:rPr>
        <w:t xml:space="preserve">tojamam konstatē šo PMP risku, tad nepieciešams izvērtēt visu informāciju par izglītojamo, pārrunāt ar citiem pedagogiem viņu viedokli par mācību grūtību rašanās cēloņiem un vienoties par atbalsta pasākumiem, lai šīs grūtības pārvarētu. Atsevišķos gadījumos var būt nepieciešama diagnostika, lai noteiktu, vai izglītojamam nav mācīšanās traucējumu. Gadījumā, ja tiek konstatēti mācīšanās traucējumi, </w:t>
      </w:r>
      <w:r w:rsidR="00FC718A" w:rsidRPr="005A5D06">
        <w:rPr>
          <w:rFonts w:ascii="Times New Roman" w:hAnsi="Times New Roman" w:cs="Times New Roman"/>
          <w:lang w:val="lv-LV"/>
        </w:rPr>
        <w:t xml:space="preserve">visi pedagogi </w:t>
      </w:r>
      <w:r w:rsidRPr="005A5D06">
        <w:rPr>
          <w:rFonts w:ascii="Times New Roman" w:hAnsi="Times New Roman" w:cs="Times New Roman"/>
          <w:lang w:val="lv-LV"/>
        </w:rPr>
        <w:t>tiek informēti par specifiskajām izglītojamā vajadzībām un izstrādā individuālo plānu, kuru regulāri izvērtē.</w:t>
      </w:r>
    </w:p>
    <w:p w14:paraId="067799FF" w14:textId="589F52AC"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PMP risks </w:t>
      </w:r>
      <w:r w:rsidRPr="005A5D06">
        <w:rPr>
          <w:rFonts w:ascii="Times New Roman" w:hAnsi="Times New Roman" w:cs="Times New Roman"/>
          <w:b/>
          <w:i/>
          <w:lang w:val="lv-LV"/>
        </w:rPr>
        <w:t>„iekavēta mācību satura apguve iepriekšējā izglītības posmā”</w:t>
      </w:r>
      <w:r w:rsidRPr="005A5D06">
        <w:rPr>
          <w:rFonts w:ascii="Times New Roman" w:hAnsi="Times New Roman" w:cs="Times New Roman"/>
          <w:i/>
          <w:lang w:val="lv-LV"/>
        </w:rPr>
        <w:t xml:space="preserve"> </w:t>
      </w:r>
      <w:r w:rsidRPr="005A5D06">
        <w:rPr>
          <w:rFonts w:ascii="Times New Roman" w:hAnsi="Times New Roman" w:cs="Times New Roman"/>
          <w:lang w:val="lv-LV"/>
        </w:rPr>
        <w:t>ir atzīmējams tādos gadījumos, ja</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pedagogi kā iemeslu tam saredz nepietiekami apgūtas zināšanas iepriekšējos izglītības posmos. Vērtējumu </w:t>
      </w:r>
      <w:r w:rsidR="00FC718A">
        <w:rPr>
          <w:rFonts w:ascii="Times New Roman" w:hAnsi="Times New Roman" w:cs="Times New Roman"/>
          <w:lang w:val="lv-LV"/>
        </w:rPr>
        <w:t>“</w:t>
      </w:r>
      <w:r w:rsidRPr="005A5D06">
        <w:rPr>
          <w:rFonts w:ascii="Times New Roman" w:hAnsi="Times New Roman" w:cs="Times New Roman"/>
          <w:lang w:val="lv-LV"/>
        </w:rPr>
        <w:t>3</w:t>
      </w:r>
      <w:r w:rsidR="00FC718A">
        <w:rPr>
          <w:rFonts w:ascii="Times New Roman" w:hAnsi="Times New Roman" w:cs="Times New Roman"/>
          <w:lang w:val="lv-LV"/>
        </w:rPr>
        <w:t>”</w:t>
      </w:r>
      <w:r w:rsidRPr="005A5D06">
        <w:rPr>
          <w:rFonts w:ascii="Times New Roman" w:hAnsi="Times New Roman" w:cs="Times New Roman"/>
          <w:lang w:val="lv-LV"/>
        </w:rPr>
        <w:t xml:space="preserve"> liek, ja vismaz trīs vai vairāk mācību priekšmetos izglītojamam ir grūtības apgūt nepieciešamo mācību saturu, vērtējumu </w:t>
      </w:r>
      <w:r w:rsidR="00FC718A">
        <w:rPr>
          <w:rFonts w:ascii="Times New Roman" w:hAnsi="Times New Roman" w:cs="Times New Roman"/>
          <w:lang w:val="lv-LV"/>
        </w:rPr>
        <w:t>“</w:t>
      </w:r>
      <w:r w:rsidRPr="005A5D06">
        <w:rPr>
          <w:rFonts w:ascii="Times New Roman" w:hAnsi="Times New Roman" w:cs="Times New Roman"/>
          <w:lang w:val="lv-LV"/>
        </w:rPr>
        <w:t>2</w:t>
      </w:r>
      <w:r w:rsidR="00FC718A">
        <w:rPr>
          <w:rFonts w:ascii="Times New Roman" w:hAnsi="Times New Roman" w:cs="Times New Roman"/>
          <w:lang w:val="lv-LV"/>
        </w:rPr>
        <w:t>”</w:t>
      </w:r>
      <w:r w:rsidRPr="005A5D06">
        <w:rPr>
          <w:rFonts w:ascii="Times New Roman" w:hAnsi="Times New Roman" w:cs="Times New Roman"/>
          <w:lang w:val="lv-LV"/>
        </w:rPr>
        <w:t xml:space="preserve"> liek, ja grūtības ir 2 mācību priekšmetos un vērtējumu </w:t>
      </w:r>
      <w:r w:rsidR="00FC718A">
        <w:rPr>
          <w:rFonts w:ascii="Times New Roman" w:hAnsi="Times New Roman" w:cs="Times New Roman"/>
          <w:lang w:val="lv-LV"/>
        </w:rPr>
        <w:t>“</w:t>
      </w:r>
      <w:r w:rsidRPr="005A5D06">
        <w:rPr>
          <w:rFonts w:ascii="Times New Roman" w:hAnsi="Times New Roman" w:cs="Times New Roman"/>
          <w:lang w:val="lv-LV"/>
        </w:rPr>
        <w:t>1</w:t>
      </w:r>
      <w:r w:rsidR="00FC718A">
        <w:rPr>
          <w:rFonts w:ascii="Times New Roman" w:hAnsi="Times New Roman" w:cs="Times New Roman"/>
          <w:lang w:val="lv-LV"/>
        </w:rPr>
        <w:t>”</w:t>
      </w:r>
      <w:r w:rsidRPr="005A5D06">
        <w:rPr>
          <w:rFonts w:ascii="Times New Roman" w:hAnsi="Times New Roman" w:cs="Times New Roman"/>
          <w:lang w:val="lv-LV"/>
        </w:rPr>
        <w:t xml:space="preserve"> – ja grūtības ir vienā mācību priekšmetā. Atkarībā no vērtējuma (1, 2 vai 3) izglītojamajam ir jānodroši</w:t>
      </w:r>
      <w:r w:rsidR="00C60671">
        <w:rPr>
          <w:rFonts w:ascii="Times New Roman" w:hAnsi="Times New Roman" w:cs="Times New Roman"/>
          <w:lang w:val="lv-LV"/>
        </w:rPr>
        <w:t xml:space="preserve">na preventīvie, atbalsta </w:t>
      </w:r>
      <w:r w:rsidRPr="005A5D06">
        <w:rPr>
          <w:rFonts w:ascii="Times New Roman" w:hAnsi="Times New Roman" w:cs="Times New Roman"/>
          <w:lang w:val="lv-LV"/>
        </w:rPr>
        <w:t xml:space="preserve">vai </w:t>
      </w:r>
      <w:r w:rsidR="00FC718A">
        <w:rPr>
          <w:rFonts w:ascii="Times New Roman" w:hAnsi="Times New Roman" w:cs="Times New Roman"/>
          <w:lang w:val="lv-LV"/>
        </w:rPr>
        <w:t>intervences pasākumi un papildu</w:t>
      </w:r>
      <w:r w:rsidRPr="005A5D06">
        <w:rPr>
          <w:rFonts w:ascii="Times New Roman" w:hAnsi="Times New Roman" w:cs="Times New Roman"/>
          <w:lang w:val="lv-LV"/>
        </w:rPr>
        <w:t xml:space="preserve"> pedagoģiskais atbalsts iztrūkstošo zināšanu apgūšanai. </w:t>
      </w:r>
    </w:p>
    <w:p w14:paraId="355B7D64" w14:textId="1A294AF6"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„zemi mācību sasniegumi (nepietiekami vērtējumi)”</w:t>
      </w:r>
      <w:r w:rsidRPr="005A5D06">
        <w:rPr>
          <w:rFonts w:ascii="Times New Roman" w:hAnsi="Times New Roman" w:cs="Times New Roman"/>
          <w:b/>
          <w:lang w:val="lv-LV"/>
        </w:rPr>
        <w:t xml:space="preserve"> </w:t>
      </w:r>
      <w:r w:rsidRPr="005A5D06">
        <w:rPr>
          <w:rFonts w:ascii="Times New Roman" w:hAnsi="Times New Roman" w:cs="Times New Roman"/>
          <w:lang w:val="lv-LV"/>
        </w:rPr>
        <w:t xml:space="preserve">atzīmē, ja izglītojamam ir nepietiekami mācību sasniegumu vērtējumi, un </w:t>
      </w:r>
      <w:r w:rsidR="00FC718A">
        <w:rPr>
          <w:rFonts w:ascii="Times New Roman" w:hAnsi="Times New Roman" w:cs="Times New Roman"/>
          <w:lang w:val="lv-LV"/>
        </w:rPr>
        <w:t>“</w:t>
      </w:r>
      <w:r w:rsidRPr="005A5D06">
        <w:rPr>
          <w:rFonts w:ascii="Times New Roman" w:hAnsi="Times New Roman" w:cs="Times New Roman"/>
          <w:lang w:val="lv-LV"/>
        </w:rPr>
        <w:t>3</w:t>
      </w:r>
      <w:r w:rsidR="00FC718A">
        <w:rPr>
          <w:rFonts w:ascii="Times New Roman" w:hAnsi="Times New Roman" w:cs="Times New Roman"/>
          <w:lang w:val="lv-LV"/>
        </w:rPr>
        <w:t>”</w:t>
      </w:r>
      <w:r w:rsidRPr="005A5D06">
        <w:rPr>
          <w:rFonts w:ascii="Times New Roman" w:hAnsi="Times New Roman" w:cs="Times New Roman"/>
          <w:lang w:val="lv-LV"/>
        </w:rPr>
        <w:t xml:space="preserve"> liek, ja šie vērtējumi ir nepietiekami vismaz </w:t>
      </w:r>
      <w:r w:rsidR="00FC718A">
        <w:rPr>
          <w:rFonts w:ascii="Times New Roman" w:hAnsi="Times New Roman" w:cs="Times New Roman"/>
          <w:lang w:val="lv-LV"/>
        </w:rPr>
        <w:t>3</w:t>
      </w:r>
      <w:r w:rsidRPr="005A5D06">
        <w:rPr>
          <w:rFonts w:ascii="Times New Roman" w:hAnsi="Times New Roman" w:cs="Times New Roman"/>
          <w:lang w:val="lv-LV"/>
        </w:rPr>
        <w:t xml:space="preserve"> vai vairāk mācību priekšmetos, vērtējumu </w:t>
      </w:r>
      <w:r w:rsidR="00FC718A">
        <w:rPr>
          <w:rFonts w:ascii="Times New Roman" w:hAnsi="Times New Roman" w:cs="Times New Roman"/>
          <w:lang w:val="lv-LV"/>
        </w:rPr>
        <w:t>“</w:t>
      </w:r>
      <w:r w:rsidRPr="005A5D06">
        <w:rPr>
          <w:rFonts w:ascii="Times New Roman" w:hAnsi="Times New Roman" w:cs="Times New Roman"/>
          <w:lang w:val="lv-LV"/>
        </w:rPr>
        <w:t>2</w:t>
      </w:r>
      <w:r w:rsidR="00FC718A">
        <w:rPr>
          <w:rFonts w:ascii="Times New Roman" w:hAnsi="Times New Roman" w:cs="Times New Roman"/>
          <w:lang w:val="lv-LV"/>
        </w:rPr>
        <w:t>”</w:t>
      </w:r>
      <w:r w:rsidRPr="005A5D06">
        <w:rPr>
          <w:rFonts w:ascii="Times New Roman" w:hAnsi="Times New Roman" w:cs="Times New Roman"/>
          <w:lang w:val="lv-LV"/>
        </w:rPr>
        <w:t xml:space="preserve"> liek, ja </w:t>
      </w:r>
      <w:r w:rsidR="00FC718A">
        <w:rPr>
          <w:rFonts w:ascii="Times New Roman" w:hAnsi="Times New Roman" w:cs="Times New Roman"/>
          <w:lang w:val="lv-LV"/>
        </w:rPr>
        <w:t>2</w:t>
      </w:r>
      <w:r w:rsidRPr="005A5D06">
        <w:rPr>
          <w:rFonts w:ascii="Times New Roman" w:hAnsi="Times New Roman" w:cs="Times New Roman"/>
          <w:lang w:val="lv-LV"/>
        </w:rPr>
        <w:t xml:space="preserve"> mācību priekšmetos un vērtējumu </w:t>
      </w:r>
      <w:r w:rsidR="00FC718A">
        <w:rPr>
          <w:rFonts w:ascii="Times New Roman" w:hAnsi="Times New Roman" w:cs="Times New Roman"/>
          <w:lang w:val="lv-LV"/>
        </w:rPr>
        <w:t>“</w:t>
      </w:r>
      <w:r w:rsidRPr="005A5D06">
        <w:rPr>
          <w:rFonts w:ascii="Times New Roman" w:hAnsi="Times New Roman" w:cs="Times New Roman"/>
          <w:lang w:val="lv-LV"/>
        </w:rPr>
        <w:t>1</w:t>
      </w:r>
      <w:r w:rsidR="00FC718A">
        <w:rPr>
          <w:rFonts w:ascii="Times New Roman" w:hAnsi="Times New Roman" w:cs="Times New Roman"/>
          <w:lang w:val="lv-LV"/>
        </w:rPr>
        <w:t>”</w:t>
      </w:r>
      <w:r w:rsidRPr="005A5D06">
        <w:rPr>
          <w:rFonts w:ascii="Times New Roman" w:hAnsi="Times New Roman" w:cs="Times New Roman"/>
          <w:lang w:val="lv-LV"/>
        </w:rPr>
        <w:t xml:space="preserve"> – vienā mācību priekšmetā. </w:t>
      </w:r>
    </w:p>
    <w:p w14:paraId="11E6302F" w14:textId="07996FE6"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Riska faktoram</w:t>
      </w:r>
      <w:r w:rsidRPr="005A5D06">
        <w:rPr>
          <w:rFonts w:ascii="Times New Roman" w:hAnsi="Times New Roman" w:cs="Times New Roman"/>
          <w:b/>
          <w:i/>
          <w:lang w:val="lv-LV"/>
        </w:rPr>
        <w:t xml:space="preserve"> </w:t>
      </w:r>
      <w:r w:rsidRPr="005A5D06">
        <w:rPr>
          <w:rFonts w:ascii="Times New Roman" w:hAnsi="Times New Roman" w:cs="Times New Roman"/>
          <w:i/>
          <w:lang w:val="lv-LV"/>
        </w:rPr>
        <w:t>“zemi mācību sasniegumi (nepietiekami vērtējumi)”</w:t>
      </w:r>
      <w:r w:rsidRPr="005A5D06">
        <w:rPr>
          <w:rFonts w:ascii="Times New Roman" w:hAnsi="Times New Roman" w:cs="Times New Roman"/>
          <w:b/>
          <w:lang w:val="lv-LV"/>
        </w:rPr>
        <w:t xml:space="preserve"> </w:t>
      </w:r>
      <w:r w:rsidRPr="005A5D06">
        <w:rPr>
          <w:rFonts w:ascii="Times New Roman" w:hAnsi="Times New Roman" w:cs="Times New Roman"/>
          <w:lang w:val="lv-LV"/>
        </w:rPr>
        <w:t>var būt līdzīga izcelsme, kā tas ir diviem iepriekšējiem (</w:t>
      </w:r>
      <w:r w:rsidRPr="005A5D06">
        <w:rPr>
          <w:rFonts w:ascii="Times New Roman" w:hAnsi="Times New Roman" w:cs="Times New Roman"/>
          <w:i/>
          <w:lang w:val="lv-LV"/>
        </w:rPr>
        <w:t xml:space="preserve">grūtības mācību satura apguvē </w:t>
      </w:r>
      <w:r w:rsidRPr="005A5D06">
        <w:rPr>
          <w:rFonts w:ascii="Times New Roman" w:hAnsi="Times New Roman" w:cs="Times New Roman"/>
          <w:lang w:val="lv-LV"/>
        </w:rPr>
        <w:t xml:space="preserve">un </w:t>
      </w:r>
      <w:r w:rsidRPr="005A5D06">
        <w:rPr>
          <w:rFonts w:ascii="Times New Roman" w:hAnsi="Times New Roman" w:cs="Times New Roman"/>
          <w:i/>
          <w:lang w:val="lv-LV"/>
        </w:rPr>
        <w:t xml:space="preserve">iekavēta mācību satura apguve iepriekšējā izglītības posmā), </w:t>
      </w:r>
      <w:r w:rsidRPr="005A5D06">
        <w:rPr>
          <w:rFonts w:ascii="Times New Roman" w:hAnsi="Times New Roman" w:cs="Times New Roman"/>
          <w:lang w:val="lv-LV"/>
        </w:rPr>
        <w:t xml:space="preserve">tomēr pedagogiem šis risks (risku izvērtēšanas tabulā) ir jāvērtē atsevišķi, jo iepriekšējie riski var būt </w:t>
      </w:r>
      <w:r w:rsidRPr="005A5D06">
        <w:rPr>
          <w:rFonts w:ascii="Times New Roman" w:hAnsi="Times New Roman" w:cs="Times New Roman"/>
          <w:lang w:val="lv-LV"/>
        </w:rPr>
        <w:lastRenderedPageBreak/>
        <w:t xml:space="preserve">novērojami mācību procesā, bet mācību sasniegumu vērtējumi ir pietiekami. Konstatējot risku </w:t>
      </w:r>
      <w:r w:rsidRPr="005A5D06">
        <w:rPr>
          <w:rFonts w:ascii="Times New Roman" w:hAnsi="Times New Roman" w:cs="Times New Roman"/>
          <w:i/>
          <w:lang w:val="lv-LV"/>
        </w:rPr>
        <w:t>“zemi mācī</w:t>
      </w:r>
      <w:r w:rsidR="00455ABE">
        <w:rPr>
          <w:rFonts w:ascii="Times New Roman" w:hAnsi="Times New Roman" w:cs="Times New Roman"/>
          <w:i/>
          <w:lang w:val="lv-LV"/>
        </w:rPr>
        <w:t>bu sasniegumi (nepietiekami vēr</w:t>
      </w:r>
      <w:r w:rsidRPr="005A5D06">
        <w:rPr>
          <w:rFonts w:ascii="Times New Roman" w:hAnsi="Times New Roman" w:cs="Times New Roman"/>
          <w:i/>
          <w:lang w:val="lv-LV"/>
        </w:rPr>
        <w:t>tējumi)”</w:t>
      </w:r>
      <w:r w:rsidRPr="005A5D06">
        <w:rPr>
          <w:rFonts w:ascii="Times New Roman" w:hAnsi="Times New Roman" w:cs="Times New Roman"/>
          <w:lang w:val="lv-LV"/>
        </w:rPr>
        <w:t>, izglītojamajam ir nodrošināms atbalsts mācību procesā</w:t>
      </w:r>
      <w:r w:rsidR="00455ABE">
        <w:rPr>
          <w:rFonts w:ascii="Times New Roman" w:hAnsi="Times New Roman" w:cs="Times New Roman"/>
          <w:lang w:val="lv-LV"/>
        </w:rPr>
        <w:t>,</w:t>
      </w:r>
      <w:r w:rsidRPr="005A5D06">
        <w:rPr>
          <w:rFonts w:ascii="Times New Roman" w:hAnsi="Times New Roman" w:cs="Times New Roman"/>
          <w:lang w:val="lv-LV"/>
        </w:rPr>
        <w:t xml:space="preserve"> un tas ir līdzīgs, kā ieteikts pie diviem iepriekšējiem PMP risku aprakstiem. </w:t>
      </w:r>
    </w:p>
    <w:p w14:paraId="46D34028" w14:textId="2F14BCE2"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Risku </w:t>
      </w:r>
      <w:r w:rsidRPr="005A5D06">
        <w:rPr>
          <w:rFonts w:ascii="Times New Roman" w:hAnsi="Times New Roman" w:cs="Times New Roman"/>
          <w:b/>
          <w:i/>
          <w:lang w:val="lv-LV"/>
        </w:rPr>
        <w:t xml:space="preserve">„uzvedības problēmas” </w:t>
      </w:r>
      <w:r w:rsidRPr="005A5D06">
        <w:rPr>
          <w:rFonts w:ascii="Times New Roman" w:hAnsi="Times New Roman" w:cs="Times New Roman"/>
          <w:lang w:val="lv-LV"/>
        </w:rPr>
        <w:t xml:space="preserve">atzīmē, ja izglītojamais regulāri pārkāpj skolā izstrādātos uzvedības noteikumus un šie pārkāpumi ir tādi, kurus nevar atrisināt pedagogs mācību nodarbību laikā. Ja uzvedības pārkāpumi ir tādi, kurus pedagogs var atrisināt mācību stundas/nodarbības laikā, neapdraud drošību, vai tiem ir </w:t>
      </w:r>
      <w:r w:rsidR="006A6C6C">
        <w:rPr>
          <w:rFonts w:ascii="Times New Roman" w:hAnsi="Times New Roman" w:cs="Times New Roman"/>
          <w:lang w:val="lv-LV"/>
        </w:rPr>
        <w:t>gadījuma</w:t>
      </w:r>
      <w:r w:rsidRPr="005A5D06">
        <w:rPr>
          <w:rFonts w:ascii="Times New Roman" w:hAnsi="Times New Roman" w:cs="Times New Roman"/>
          <w:lang w:val="lv-LV"/>
        </w:rPr>
        <w:t xml:space="preserve"> raksturs</w:t>
      </w:r>
      <w:r w:rsidR="006A6C6C">
        <w:rPr>
          <w:rFonts w:ascii="Times New Roman" w:hAnsi="Times New Roman" w:cs="Times New Roman"/>
          <w:lang w:val="lv-LV"/>
        </w:rPr>
        <w:t>,</w:t>
      </w:r>
      <w:r w:rsidRPr="005A5D06">
        <w:rPr>
          <w:rFonts w:ascii="Times New Roman" w:hAnsi="Times New Roman" w:cs="Times New Roman"/>
          <w:lang w:val="lv-LV"/>
        </w:rPr>
        <w:t xml:space="preserve"> tad tie nav atzīmējami šajā risku izvērtēšanas tabulā. Vērtējumu </w:t>
      </w:r>
      <w:r w:rsidR="006A6C6C">
        <w:rPr>
          <w:rFonts w:ascii="Times New Roman" w:hAnsi="Times New Roman" w:cs="Times New Roman"/>
          <w:lang w:val="lv-LV"/>
        </w:rPr>
        <w:t>“</w:t>
      </w:r>
      <w:r w:rsidRPr="005A5D06">
        <w:rPr>
          <w:rFonts w:ascii="Times New Roman" w:hAnsi="Times New Roman" w:cs="Times New Roman"/>
          <w:lang w:val="lv-LV"/>
        </w:rPr>
        <w:t>3</w:t>
      </w:r>
      <w:r w:rsidR="006A6C6C">
        <w:rPr>
          <w:rFonts w:ascii="Times New Roman" w:hAnsi="Times New Roman" w:cs="Times New Roman"/>
          <w:lang w:val="lv-LV"/>
        </w:rPr>
        <w:t>”</w:t>
      </w:r>
      <w:r w:rsidRPr="005A5D06">
        <w:rPr>
          <w:rFonts w:ascii="Times New Roman" w:hAnsi="Times New Roman" w:cs="Times New Roman"/>
          <w:lang w:val="lv-LV"/>
        </w:rPr>
        <w:t xml:space="preserve"> liek, ja uzvedības pārkāpumi ir vērojami vismaz </w:t>
      </w:r>
      <w:r w:rsidR="006A6C6C">
        <w:rPr>
          <w:rFonts w:ascii="Times New Roman" w:hAnsi="Times New Roman" w:cs="Times New Roman"/>
          <w:lang w:val="lv-LV"/>
        </w:rPr>
        <w:t>3</w:t>
      </w:r>
      <w:r w:rsidRPr="005A5D06">
        <w:rPr>
          <w:rFonts w:ascii="Times New Roman" w:hAnsi="Times New Roman" w:cs="Times New Roman"/>
          <w:lang w:val="lv-LV"/>
        </w:rPr>
        <w:t xml:space="preserve"> vai vairāk mācību priekšmetu nodarbību laikā (vērojami pie </w:t>
      </w:r>
      <w:r w:rsidR="006A6C6C">
        <w:rPr>
          <w:rFonts w:ascii="Times New Roman" w:hAnsi="Times New Roman" w:cs="Times New Roman"/>
          <w:lang w:val="lv-LV"/>
        </w:rPr>
        <w:t>3</w:t>
      </w:r>
      <w:r w:rsidRPr="005A5D06">
        <w:rPr>
          <w:rFonts w:ascii="Times New Roman" w:hAnsi="Times New Roman" w:cs="Times New Roman"/>
          <w:lang w:val="lv-LV"/>
        </w:rPr>
        <w:t xml:space="preserve"> vai vairāk pedagogiem), vērtējumu </w:t>
      </w:r>
      <w:r w:rsidR="006A6C6C">
        <w:rPr>
          <w:rFonts w:ascii="Times New Roman" w:hAnsi="Times New Roman" w:cs="Times New Roman"/>
          <w:lang w:val="lv-LV"/>
        </w:rPr>
        <w:t>“</w:t>
      </w:r>
      <w:r w:rsidRPr="005A5D06">
        <w:rPr>
          <w:rFonts w:ascii="Times New Roman" w:hAnsi="Times New Roman" w:cs="Times New Roman"/>
          <w:lang w:val="lv-LV"/>
        </w:rPr>
        <w:t>2</w:t>
      </w:r>
      <w:r w:rsidR="006A6C6C">
        <w:rPr>
          <w:rFonts w:ascii="Times New Roman" w:hAnsi="Times New Roman" w:cs="Times New Roman"/>
          <w:lang w:val="lv-LV"/>
        </w:rPr>
        <w:t>”</w:t>
      </w:r>
      <w:r w:rsidRPr="005A5D06">
        <w:rPr>
          <w:rFonts w:ascii="Times New Roman" w:hAnsi="Times New Roman" w:cs="Times New Roman"/>
          <w:lang w:val="lv-LV"/>
        </w:rPr>
        <w:t xml:space="preserve"> liek, ja šādas uzvedības izpausmes ir vērojamas </w:t>
      </w:r>
      <w:r w:rsidR="006A6C6C">
        <w:rPr>
          <w:rFonts w:ascii="Times New Roman" w:hAnsi="Times New Roman" w:cs="Times New Roman"/>
          <w:lang w:val="lv-LV"/>
        </w:rPr>
        <w:t>2</w:t>
      </w:r>
      <w:r w:rsidRPr="005A5D06">
        <w:rPr>
          <w:rFonts w:ascii="Times New Roman" w:hAnsi="Times New Roman" w:cs="Times New Roman"/>
          <w:lang w:val="lv-LV"/>
        </w:rPr>
        <w:t xml:space="preserve"> mācību priekšmetu nodarbību laikā, bet vērtējumu </w:t>
      </w:r>
      <w:r w:rsidR="006A6C6C">
        <w:rPr>
          <w:rFonts w:ascii="Times New Roman" w:hAnsi="Times New Roman" w:cs="Times New Roman"/>
          <w:lang w:val="lv-LV"/>
        </w:rPr>
        <w:t>“</w:t>
      </w:r>
      <w:r w:rsidRPr="005A5D06">
        <w:rPr>
          <w:rFonts w:ascii="Times New Roman" w:hAnsi="Times New Roman" w:cs="Times New Roman"/>
          <w:lang w:val="lv-LV"/>
        </w:rPr>
        <w:t>1</w:t>
      </w:r>
      <w:r w:rsidR="006A6C6C">
        <w:rPr>
          <w:rFonts w:ascii="Times New Roman" w:hAnsi="Times New Roman" w:cs="Times New Roman"/>
          <w:lang w:val="lv-LV"/>
        </w:rPr>
        <w:t>”</w:t>
      </w:r>
      <w:r w:rsidRPr="005A5D06">
        <w:rPr>
          <w:rFonts w:ascii="Times New Roman" w:hAnsi="Times New Roman" w:cs="Times New Roman"/>
          <w:lang w:val="lv-LV"/>
        </w:rPr>
        <w:t xml:space="preserve"> – </w:t>
      </w:r>
      <w:r w:rsidR="006A6C6C">
        <w:rPr>
          <w:rFonts w:ascii="Times New Roman" w:hAnsi="Times New Roman" w:cs="Times New Roman"/>
          <w:lang w:val="lv-LV"/>
        </w:rPr>
        <w:t>1</w:t>
      </w:r>
      <w:r w:rsidRPr="005A5D06">
        <w:rPr>
          <w:rFonts w:ascii="Times New Roman" w:hAnsi="Times New Roman" w:cs="Times New Roman"/>
          <w:lang w:val="lv-LV"/>
        </w:rPr>
        <w:t xml:space="preserve"> mācību priekšmeta nodarbības laikā. Saskaroties ar šāda veida PMP risku, nepieciešams izvērtēt gan skolā izstrādātos uzvedības noteikumus, jo iespējams, ka tie ir neskaidri, gan pedagoga izmantotās disciplīnas nodrošināšanas metodes, jo iespējams, ka tās ir jāmaina, lai mazi</w:t>
      </w:r>
      <w:r w:rsidR="006A6C6C">
        <w:rPr>
          <w:rFonts w:ascii="Times New Roman" w:hAnsi="Times New Roman" w:cs="Times New Roman"/>
          <w:lang w:val="lv-LV"/>
        </w:rPr>
        <w:t>nātu uzvedības pārkāpumu skaitu.</w:t>
      </w:r>
      <w:r w:rsidRPr="005A5D06">
        <w:rPr>
          <w:rFonts w:ascii="Times New Roman" w:hAnsi="Times New Roman" w:cs="Times New Roman"/>
          <w:lang w:val="lv-LV"/>
        </w:rPr>
        <w:t xml:space="preserve"> </w:t>
      </w:r>
      <w:r w:rsidR="006A6C6C">
        <w:rPr>
          <w:rFonts w:ascii="Times New Roman" w:hAnsi="Times New Roman" w:cs="Times New Roman"/>
          <w:lang w:val="lv-LV"/>
        </w:rPr>
        <w:t>J</w:t>
      </w:r>
      <w:r w:rsidRPr="005A5D06">
        <w:rPr>
          <w:rFonts w:ascii="Times New Roman" w:hAnsi="Times New Roman" w:cs="Times New Roman"/>
          <w:lang w:val="lv-LV"/>
        </w:rPr>
        <w:t xml:space="preserve">āizvērtē </w:t>
      </w:r>
      <w:r w:rsidR="006A6C6C">
        <w:rPr>
          <w:rFonts w:ascii="Times New Roman" w:hAnsi="Times New Roman" w:cs="Times New Roman"/>
          <w:lang w:val="lv-LV"/>
        </w:rPr>
        <w:t xml:space="preserve">arī </w:t>
      </w:r>
      <w:r w:rsidRPr="005A5D06">
        <w:rPr>
          <w:rFonts w:ascii="Times New Roman" w:hAnsi="Times New Roman" w:cs="Times New Roman"/>
          <w:lang w:val="lv-LV"/>
        </w:rPr>
        <w:t xml:space="preserve">izglītojamā mācību sasniegumi, jo iespējams, ka ar uzvedības problēmām tiek maskētas mācīšanās grūtības, un jāizvērtē izglītojamā sociālā situācija, jo, iespējams, ka nepieņemamu uzvedības izpausmju cēlonis ir sociāls (nepietiekams uzturs, nepietiekams miegs, konfliktējošas attiecības mājās utt.). Atbalsta pasākumu nodrošināšanā jāņem vērā uzvedības problēmu izvērtēšanas rezultāti, </w:t>
      </w:r>
      <w:r w:rsidR="006A6C6C">
        <w:rPr>
          <w:rFonts w:ascii="Times New Roman" w:hAnsi="Times New Roman" w:cs="Times New Roman"/>
          <w:lang w:val="lv-LV"/>
        </w:rPr>
        <w:t>jo atbalsta pasākumiem jābūt</w:t>
      </w:r>
      <w:r w:rsidRPr="005A5D06">
        <w:rPr>
          <w:rFonts w:ascii="Times New Roman" w:hAnsi="Times New Roman" w:cs="Times New Roman"/>
          <w:lang w:val="lv-LV"/>
        </w:rPr>
        <w:t xml:space="preserve"> mērķēti</w:t>
      </w:r>
      <w:r w:rsidR="006A6C6C">
        <w:rPr>
          <w:rFonts w:ascii="Times New Roman" w:hAnsi="Times New Roman" w:cs="Times New Roman"/>
          <w:lang w:val="lv-LV"/>
        </w:rPr>
        <w:t>em</w:t>
      </w:r>
      <w:r w:rsidRPr="005A5D06">
        <w:rPr>
          <w:rFonts w:ascii="Times New Roman" w:hAnsi="Times New Roman" w:cs="Times New Roman"/>
          <w:lang w:val="lv-LV"/>
        </w:rPr>
        <w:t xml:space="preserve"> uz cēloņu novēršanu vai mazināšanu. </w:t>
      </w:r>
      <w:r w:rsidR="006A6C6C">
        <w:rPr>
          <w:rFonts w:ascii="Times New Roman" w:hAnsi="Times New Roman" w:cs="Times New Roman"/>
          <w:lang w:val="lv-LV"/>
        </w:rPr>
        <w:t>P</w:t>
      </w:r>
      <w:r w:rsidRPr="005A5D06">
        <w:rPr>
          <w:rFonts w:ascii="Times New Roman" w:hAnsi="Times New Roman" w:cs="Times New Roman"/>
          <w:lang w:val="lv-LV"/>
        </w:rPr>
        <w:t xml:space="preserve">ie šā riska izpausmes </w:t>
      </w:r>
      <w:r w:rsidR="006A6C6C">
        <w:rPr>
          <w:rFonts w:ascii="Times New Roman" w:hAnsi="Times New Roman" w:cs="Times New Roman"/>
          <w:lang w:val="lv-LV"/>
        </w:rPr>
        <w:t xml:space="preserve">būtiskākais </w:t>
      </w:r>
      <w:r w:rsidRPr="005A5D06">
        <w:rPr>
          <w:rFonts w:ascii="Times New Roman" w:hAnsi="Times New Roman" w:cs="Times New Roman"/>
          <w:lang w:val="lv-LV"/>
        </w:rPr>
        <w:t xml:space="preserve">ir skaidras un secīgas pozitīvās disciplinēšanas metodes. </w:t>
      </w:r>
    </w:p>
    <w:p w14:paraId="31512A81" w14:textId="6F1DE2D4"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„konflikti ar klases biedriem/skolas biedriem”</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atzīmē, ja izglītojamam ir konflikti ar citiem izglītojamiem. Vērtējumu </w:t>
      </w:r>
      <w:r w:rsidR="006A6C6C">
        <w:rPr>
          <w:rFonts w:ascii="Times New Roman" w:hAnsi="Times New Roman" w:cs="Times New Roman"/>
          <w:lang w:val="lv-LV"/>
        </w:rPr>
        <w:t>“</w:t>
      </w:r>
      <w:r w:rsidRPr="005A5D06">
        <w:rPr>
          <w:rFonts w:ascii="Times New Roman" w:hAnsi="Times New Roman" w:cs="Times New Roman"/>
          <w:lang w:val="lv-LV"/>
        </w:rPr>
        <w:t>3</w:t>
      </w:r>
      <w:r w:rsidR="006A6C6C">
        <w:rPr>
          <w:rFonts w:ascii="Times New Roman" w:hAnsi="Times New Roman" w:cs="Times New Roman"/>
          <w:lang w:val="lv-LV"/>
        </w:rPr>
        <w:t>”</w:t>
      </w:r>
      <w:r w:rsidRPr="005A5D06">
        <w:rPr>
          <w:rFonts w:ascii="Times New Roman" w:hAnsi="Times New Roman" w:cs="Times New Roman"/>
          <w:lang w:val="lv-LV"/>
        </w:rPr>
        <w:t xml:space="preserve"> liek, ja pēdējā mēneša laikā </w:t>
      </w:r>
      <w:r w:rsidR="006A6C6C" w:rsidRPr="005A5D06">
        <w:rPr>
          <w:rFonts w:ascii="Times New Roman" w:hAnsi="Times New Roman" w:cs="Times New Roman"/>
          <w:lang w:val="lv-LV"/>
        </w:rPr>
        <w:t xml:space="preserve">ir bijuši </w:t>
      </w:r>
      <w:r w:rsidR="006A6C6C">
        <w:rPr>
          <w:rFonts w:ascii="Times New Roman" w:hAnsi="Times New Roman" w:cs="Times New Roman"/>
          <w:lang w:val="lv-LV"/>
        </w:rPr>
        <w:t>3</w:t>
      </w:r>
      <w:r w:rsidR="006A6C6C" w:rsidRPr="005A5D06">
        <w:rPr>
          <w:rFonts w:ascii="Times New Roman" w:hAnsi="Times New Roman" w:cs="Times New Roman"/>
          <w:lang w:val="lv-LV"/>
        </w:rPr>
        <w:t xml:space="preserve"> vai vairāk </w:t>
      </w:r>
      <w:r w:rsidRPr="005A5D06">
        <w:rPr>
          <w:rFonts w:ascii="Times New Roman" w:hAnsi="Times New Roman" w:cs="Times New Roman"/>
          <w:lang w:val="lv-LV"/>
        </w:rPr>
        <w:t xml:space="preserve">konflikti, vērtējumu </w:t>
      </w:r>
      <w:r w:rsidR="006A6C6C">
        <w:rPr>
          <w:rFonts w:ascii="Times New Roman" w:hAnsi="Times New Roman" w:cs="Times New Roman"/>
          <w:lang w:val="lv-LV"/>
        </w:rPr>
        <w:t>“</w:t>
      </w:r>
      <w:r w:rsidRPr="005A5D06">
        <w:rPr>
          <w:rFonts w:ascii="Times New Roman" w:hAnsi="Times New Roman" w:cs="Times New Roman"/>
          <w:lang w:val="lv-LV"/>
        </w:rPr>
        <w:t>2</w:t>
      </w:r>
      <w:r w:rsidR="006A6C6C">
        <w:rPr>
          <w:rFonts w:ascii="Times New Roman" w:hAnsi="Times New Roman" w:cs="Times New Roman"/>
          <w:lang w:val="lv-LV"/>
        </w:rPr>
        <w:t>”</w:t>
      </w:r>
      <w:r w:rsidRPr="005A5D06">
        <w:rPr>
          <w:rFonts w:ascii="Times New Roman" w:hAnsi="Times New Roman" w:cs="Times New Roman"/>
          <w:lang w:val="lv-LV"/>
        </w:rPr>
        <w:t xml:space="preserve"> liek, ja ir informācija par </w:t>
      </w:r>
      <w:r w:rsidR="006A6C6C">
        <w:rPr>
          <w:rFonts w:ascii="Times New Roman" w:hAnsi="Times New Roman" w:cs="Times New Roman"/>
          <w:lang w:val="lv-LV"/>
        </w:rPr>
        <w:t>2</w:t>
      </w:r>
      <w:r w:rsidRPr="005A5D06">
        <w:rPr>
          <w:rFonts w:ascii="Times New Roman" w:hAnsi="Times New Roman" w:cs="Times New Roman"/>
          <w:lang w:val="lv-LV"/>
        </w:rPr>
        <w:t xml:space="preserve"> konfliktiem, bet vērtējumu 1 – par </w:t>
      </w:r>
      <w:r w:rsidR="006A6C6C">
        <w:rPr>
          <w:rFonts w:ascii="Times New Roman" w:hAnsi="Times New Roman" w:cs="Times New Roman"/>
          <w:lang w:val="lv-LV"/>
        </w:rPr>
        <w:t>1</w:t>
      </w:r>
      <w:r w:rsidRPr="005A5D06">
        <w:rPr>
          <w:rFonts w:ascii="Times New Roman" w:hAnsi="Times New Roman" w:cs="Times New Roman"/>
          <w:lang w:val="lv-LV"/>
        </w:rPr>
        <w:t xml:space="preserve"> konfliktu. Lai mazinātu konfliktus un nodrošinātu nepieciešamo atbalstu, nepieciešams izvērtēt, vai konfliktu cēlonis ir izglītojamā personiskās īpašības, vai tas ir saistīts ar citu izglītojamo mobingu, vai saistīts ar izglītojamā speciālajām vajadzībām (paaugstināta agresivitāte), vai ar izglītojamā sociālo vidi. Atbalsta pasākumos iekļauj tādus, kas ir mērķēti konkrēto cēloņu mazināšanai un/vai novēršanai. </w:t>
      </w:r>
    </w:p>
    <w:p w14:paraId="11D866E4" w14:textId="006BF72C"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„konflikti ar pedagogiem”</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atzīmē, ja izglītojamais izturas necienīgi vai agresīvi pret pedagogu. Vērtējumu </w:t>
      </w:r>
      <w:r w:rsidR="006A6C6C">
        <w:rPr>
          <w:rFonts w:ascii="Times New Roman" w:hAnsi="Times New Roman" w:cs="Times New Roman"/>
          <w:lang w:val="lv-LV"/>
        </w:rPr>
        <w:t>“</w:t>
      </w:r>
      <w:r w:rsidRPr="005A5D06">
        <w:rPr>
          <w:rFonts w:ascii="Times New Roman" w:hAnsi="Times New Roman" w:cs="Times New Roman"/>
          <w:lang w:val="lv-LV"/>
        </w:rPr>
        <w:t>3</w:t>
      </w:r>
      <w:r w:rsidR="006A6C6C">
        <w:rPr>
          <w:rFonts w:ascii="Times New Roman" w:hAnsi="Times New Roman" w:cs="Times New Roman"/>
          <w:lang w:val="lv-LV"/>
        </w:rPr>
        <w:t>”</w:t>
      </w:r>
      <w:r w:rsidRPr="005A5D06">
        <w:rPr>
          <w:rFonts w:ascii="Times New Roman" w:hAnsi="Times New Roman" w:cs="Times New Roman"/>
          <w:lang w:val="lv-LV"/>
        </w:rPr>
        <w:t xml:space="preserve"> liek, ja izglītojamais vairāk nekā </w:t>
      </w:r>
      <w:r w:rsidR="00951F83">
        <w:rPr>
          <w:rFonts w:ascii="Times New Roman" w:hAnsi="Times New Roman" w:cs="Times New Roman"/>
          <w:lang w:val="lv-LV"/>
        </w:rPr>
        <w:t>1</w:t>
      </w:r>
      <w:r w:rsidRPr="005A5D06">
        <w:rPr>
          <w:rFonts w:ascii="Times New Roman" w:hAnsi="Times New Roman" w:cs="Times New Roman"/>
          <w:lang w:val="lv-LV"/>
        </w:rPr>
        <w:t xml:space="preserve"> reizi ir vardarbīgi/agresīvi/necienīgi konfliktējis ar pedagogu/pedagogiem. </w:t>
      </w:r>
      <w:r w:rsidRPr="005A5D06">
        <w:rPr>
          <w:rFonts w:ascii="Times New Roman" w:hAnsi="Times New Roman" w:cs="Times New Roman"/>
          <w:lang w:val="lv-LV"/>
        </w:rPr>
        <w:lastRenderedPageBreak/>
        <w:t xml:space="preserve">Vērtējumu </w:t>
      </w:r>
      <w:r w:rsidR="00951F83">
        <w:rPr>
          <w:rFonts w:ascii="Times New Roman" w:hAnsi="Times New Roman" w:cs="Times New Roman"/>
          <w:lang w:val="lv-LV"/>
        </w:rPr>
        <w:t>“</w:t>
      </w:r>
      <w:r w:rsidRPr="005A5D06">
        <w:rPr>
          <w:rFonts w:ascii="Times New Roman" w:hAnsi="Times New Roman" w:cs="Times New Roman"/>
          <w:lang w:val="lv-LV"/>
        </w:rPr>
        <w:t>2</w:t>
      </w:r>
      <w:r w:rsidR="00951F83">
        <w:rPr>
          <w:rFonts w:ascii="Times New Roman" w:hAnsi="Times New Roman" w:cs="Times New Roman"/>
          <w:lang w:val="lv-LV"/>
        </w:rPr>
        <w:t>”</w:t>
      </w:r>
      <w:r w:rsidRPr="005A5D06">
        <w:rPr>
          <w:rFonts w:ascii="Times New Roman" w:hAnsi="Times New Roman" w:cs="Times New Roman"/>
          <w:lang w:val="lv-LV"/>
        </w:rPr>
        <w:t xml:space="preserve"> liek, ja izglītojamais ir vardarbīgi / agresīvi / necienīgi konfliktējis ar pedagogu/pedagogiem vismaz </w:t>
      </w:r>
      <w:r w:rsidR="00CD4B51">
        <w:rPr>
          <w:rFonts w:ascii="Times New Roman" w:hAnsi="Times New Roman" w:cs="Times New Roman"/>
          <w:lang w:val="lv-LV"/>
        </w:rPr>
        <w:t>1</w:t>
      </w:r>
      <w:r w:rsidRPr="005A5D06">
        <w:rPr>
          <w:rFonts w:ascii="Times New Roman" w:hAnsi="Times New Roman" w:cs="Times New Roman"/>
          <w:lang w:val="lv-LV"/>
        </w:rPr>
        <w:t xml:space="preserve"> reizi. Savukārt vērtējumu </w:t>
      </w:r>
      <w:r w:rsidR="00CD4B51">
        <w:rPr>
          <w:rFonts w:ascii="Times New Roman" w:hAnsi="Times New Roman" w:cs="Times New Roman"/>
          <w:lang w:val="lv-LV"/>
        </w:rPr>
        <w:t>“</w:t>
      </w:r>
      <w:r w:rsidRPr="005A5D06">
        <w:rPr>
          <w:rFonts w:ascii="Times New Roman" w:hAnsi="Times New Roman" w:cs="Times New Roman"/>
          <w:lang w:val="lv-LV"/>
        </w:rPr>
        <w:t>1</w:t>
      </w:r>
      <w:r w:rsidR="00CD4B51">
        <w:rPr>
          <w:rFonts w:ascii="Times New Roman" w:hAnsi="Times New Roman" w:cs="Times New Roman"/>
          <w:lang w:val="lv-LV"/>
        </w:rPr>
        <w:t>”</w:t>
      </w:r>
      <w:r w:rsidRPr="005A5D06">
        <w:rPr>
          <w:rFonts w:ascii="Times New Roman" w:hAnsi="Times New Roman" w:cs="Times New Roman"/>
          <w:lang w:val="lv-LV"/>
        </w:rPr>
        <w:t xml:space="preserve"> liek, ja izglītojamais ir konfliktējis ar pedagogu/pedagogiem, bet šajos konfliktos nav bijušas v</w:t>
      </w:r>
      <w:r w:rsidR="00CD4B51">
        <w:rPr>
          <w:rFonts w:ascii="Times New Roman" w:hAnsi="Times New Roman" w:cs="Times New Roman"/>
          <w:lang w:val="lv-LV"/>
        </w:rPr>
        <w:t>ērojamas vardarbīgas, agresīvas</w:t>
      </w:r>
      <w:r w:rsidRPr="005A5D06">
        <w:rPr>
          <w:rFonts w:ascii="Times New Roman" w:hAnsi="Times New Roman" w:cs="Times New Roman"/>
          <w:lang w:val="lv-LV"/>
        </w:rPr>
        <w:t xml:space="preserve"> vai necienīgas uzvedības pazīmes. Plānojot atbalsta sniegšanu šādam izglītojamajam, svarīgi ir izprast konfliktu cēloņus. Tie var būt jau pie iepriekšējā PMP riska minētie </w:t>
      </w:r>
      <w:r w:rsidR="00CD4B51">
        <w:rPr>
          <w:rFonts w:ascii="Times New Roman" w:hAnsi="Times New Roman" w:cs="Times New Roman"/>
          <w:lang w:val="lv-LV"/>
        </w:rPr>
        <w:t>–</w:t>
      </w:r>
      <w:r w:rsidRPr="005A5D06">
        <w:rPr>
          <w:rFonts w:ascii="Times New Roman" w:hAnsi="Times New Roman" w:cs="Times New Roman"/>
          <w:lang w:val="lv-LV"/>
        </w:rPr>
        <w:t xml:space="preserve"> izglītojamā personiskās īpašības vai citu izglītojamo mobings, tas </w:t>
      </w:r>
      <w:r w:rsidR="00CD4B51">
        <w:rPr>
          <w:rFonts w:ascii="Times New Roman" w:hAnsi="Times New Roman" w:cs="Times New Roman"/>
          <w:lang w:val="lv-LV"/>
        </w:rPr>
        <w:t>var būt</w:t>
      </w:r>
      <w:r w:rsidRPr="005A5D06">
        <w:rPr>
          <w:rFonts w:ascii="Times New Roman" w:hAnsi="Times New Roman" w:cs="Times New Roman"/>
          <w:lang w:val="lv-LV"/>
        </w:rPr>
        <w:t xml:space="preserve"> saistīts ar izglītojamā speciālajām vajadzī</w:t>
      </w:r>
      <w:r w:rsidR="00CD4B51">
        <w:rPr>
          <w:rFonts w:ascii="Times New Roman" w:hAnsi="Times New Roman" w:cs="Times New Roman"/>
          <w:lang w:val="lv-LV"/>
        </w:rPr>
        <w:t>bām (paaugstināta agresivitāte)</w:t>
      </w:r>
      <w:r w:rsidRPr="005A5D06">
        <w:rPr>
          <w:rFonts w:ascii="Times New Roman" w:hAnsi="Times New Roman" w:cs="Times New Roman"/>
          <w:lang w:val="lv-LV"/>
        </w:rPr>
        <w:t xml:space="preserve"> vai izglītojamā sociālo vidi, tomēr tas var būt arī saistīts ar grūtībām mācību satura apguvē, kad izglītojamais s</w:t>
      </w:r>
      <w:r w:rsidR="00CD4B51">
        <w:rPr>
          <w:rFonts w:ascii="Times New Roman" w:hAnsi="Times New Roman" w:cs="Times New Roman"/>
          <w:lang w:val="lv-LV"/>
        </w:rPr>
        <w:t>avu spriedzi vērš pret pedagogu.</w:t>
      </w:r>
      <w:r w:rsidRPr="005A5D06">
        <w:rPr>
          <w:rFonts w:ascii="Times New Roman" w:hAnsi="Times New Roman" w:cs="Times New Roman"/>
          <w:lang w:val="lv-LV"/>
        </w:rPr>
        <w:t xml:space="preserve"> </w:t>
      </w:r>
      <w:r w:rsidR="00CD4B51">
        <w:rPr>
          <w:rFonts w:ascii="Times New Roman" w:hAnsi="Times New Roman" w:cs="Times New Roman"/>
          <w:lang w:val="lv-LV"/>
        </w:rPr>
        <w:t>T</w:t>
      </w:r>
      <w:r w:rsidRPr="005A5D06">
        <w:rPr>
          <w:rFonts w:ascii="Times New Roman" w:hAnsi="Times New Roman" w:cs="Times New Roman"/>
          <w:lang w:val="lv-LV"/>
        </w:rPr>
        <w:t>as var būt arī pedagoga neatbilstoša</w:t>
      </w:r>
      <w:r w:rsidR="00CD4B51">
        <w:rPr>
          <w:rFonts w:ascii="Times New Roman" w:hAnsi="Times New Roman" w:cs="Times New Roman"/>
          <w:lang w:val="lv-LV"/>
        </w:rPr>
        <w:t>s</w:t>
      </w:r>
      <w:r w:rsidRPr="005A5D06">
        <w:rPr>
          <w:rFonts w:ascii="Times New Roman" w:hAnsi="Times New Roman" w:cs="Times New Roman"/>
          <w:lang w:val="lv-LV"/>
        </w:rPr>
        <w:t xml:space="preserve"> izturēšanās pret izglītojamo dēļ. Plānojot atbalsta pasākumus šī riska mazināšanā, svarīgi ir izstrādāt un piemērot konkrētus uzvedības noteikumus, ievērot konsekvenci seku piemērošanā, </w:t>
      </w:r>
      <w:r w:rsidR="00CD4B51">
        <w:rPr>
          <w:rFonts w:ascii="Times New Roman" w:hAnsi="Times New Roman" w:cs="Times New Roman"/>
          <w:lang w:val="lv-LV"/>
        </w:rPr>
        <w:t>vienlaikus</w:t>
      </w:r>
      <w:r w:rsidRPr="005A5D06">
        <w:rPr>
          <w:rFonts w:ascii="Times New Roman" w:hAnsi="Times New Roman" w:cs="Times New Roman"/>
          <w:lang w:val="lv-LV"/>
        </w:rPr>
        <w:t xml:space="preserve"> konsultējot izglītojamo par konfliktu risināšanas paņēmieniem.</w:t>
      </w:r>
    </w:p>
    <w:p w14:paraId="35EFEC01" w14:textId="3DBC6EAE"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„pret viņu vērsta vardarbība/mobings/izstumšana”</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atzīmē, ja pedagogs konstatē vardarbības vai mobinga pazīmes attiecībā pret kādu no izglītojamajiem. Lai to varētu novērtēt, svarīgi ir būt informētam par vardarbības un mobinga pazīmēm, kas var liecināt par problēmas esamību. Vērtējumu </w:t>
      </w:r>
      <w:r w:rsidR="003C31F9">
        <w:rPr>
          <w:rFonts w:ascii="Times New Roman" w:hAnsi="Times New Roman" w:cs="Times New Roman"/>
          <w:lang w:val="lv-LV"/>
        </w:rPr>
        <w:t>“</w:t>
      </w:r>
      <w:r w:rsidRPr="005A5D06">
        <w:rPr>
          <w:rFonts w:ascii="Times New Roman" w:hAnsi="Times New Roman" w:cs="Times New Roman"/>
          <w:lang w:val="lv-LV"/>
        </w:rPr>
        <w:t>3</w:t>
      </w:r>
      <w:r w:rsidR="003C31F9">
        <w:rPr>
          <w:rFonts w:ascii="Times New Roman" w:hAnsi="Times New Roman" w:cs="Times New Roman"/>
          <w:lang w:val="lv-LV"/>
        </w:rPr>
        <w:t>”</w:t>
      </w:r>
      <w:r w:rsidRPr="005A5D06">
        <w:rPr>
          <w:rFonts w:ascii="Times New Roman" w:hAnsi="Times New Roman" w:cs="Times New Roman"/>
          <w:lang w:val="lv-LV"/>
        </w:rPr>
        <w:t xml:space="preserve"> liek, ja pret izglītojamo vērstais mobings ir samērā ilgstošs vai ir notikusi vardarbība. Vardarbība ir likumpārkāpums</w:t>
      </w:r>
      <w:r w:rsidR="00BC1653">
        <w:rPr>
          <w:rFonts w:ascii="Times New Roman" w:hAnsi="Times New Roman" w:cs="Times New Roman"/>
          <w:lang w:val="lv-LV"/>
        </w:rPr>
        <w:t>,</w:t>
      </w:r>
      <w:r w:rsidRPr="005A5D06">
        <w:rPr>
          <w:rStyle w:val="FootnoteReference"/>
          <w:rFonts w:ascii="Times New Roman" w:hAnsi="Times New Roman" w:cs="Times New Roman"/>
          <w:lang w:val="lv-LV"/>
        </w:rPr>
        <w:footnoteReference w:id="1"/>
      </w:r>
      <w:r w:rsidRPr="005A5D06">
        <w:rPr>
          <w:rFonts w:ascii="Times New Roman" w:hAnsi="Times New Roman" w:cs="Times New Roman"/>
          <w:lang w:val="lv-LV"/>
        </w:rPr>
        <w:t xml:space="preserve"> un tāpēc to ir nepieciešams vērtēt ar augstāko punktu skaitu jau pie pirmās epizodes. Vērtējumu </w:t>
      </w:r>
      <w:r w:rsidR="003C31F9">
        <w:rPr>
          <w:rFonts w:ascii="Times New Roman" w:hAnsi="Times New Roman" w:cs="Times New Roman"/>
          <w:lang w:val="lv-LV"/>
        </w:rPr>
        <w:t>“</w:t>
      </w:r>
      <w:r w:rsidRPr="005A5D06">
        <w:rPr>
          <w:rFonts w:ascii="Times New Roman" w:hAnsi="Times New Roman" w:cs="Times New Roman"/>
          <w:lang w:val="lv-LV"/>
        </w:rPr>
        <w:t>2</w:t>
      </w:r>
      <w:r w:rsidR="003C31F9">
        <w:rPr>
          <w:rFonts w:ascii="Times New Roman" w:hAnsi="Times New Roman" w:cs="Times New Roman"/>
          <w:lang w:val="lv-LV"/>
        </w:rPr>
        <w:t>”</w:t>
      </w:r>
      <w:r w:rsidRPr="005A5D06">
        <w:rPr>
          <w:rFonts w:ascii="Times New Roman" w:hAnsi="Times New Roman" w:cs="Times New Roman"/>
          <w:lang w:val="lv-LV"/>
        </w:rPr>
        <w:t xml:space="preserve"> liek, ja mobings ir pamanīts samērā nesen, bet vērtējumu </w:t>
      </w:r>
      <w:r w:rsidR="003C31F9">
        <w:rPr>
          <w:rFonts w:ascii="Times New Roman" w:hAnsi="Times New Roman" w:cs="Times New Roman"/>
          <w:lang w:val="lv-LV"/>
        </w:rPr>
        <w:t>“</w:t>
      </w:r>
      <w:r w:rsidRPr="005A5D06">
        <w:rPr>
          <w:rFonts w:ascii="Times New Roman" w:hAnsi="Times New Roman" w:cs="Times New Roman"/>
          <w:lang w:val="lv-LV"/>
        </w:rPr>
        <w:t>1</w:t>
      </w:r>
      <w:r w:rsidR="003C31F9">
        <w:rPr>
          <w:rFonts w:ascii="Times New Roman" w:hAnsi="Times New Roman" w:cs="Times New Roman"/>
          <w:lang w:val="lv-LV"/>
        </w:rPr>
        <w:t>”</w:t>
      </w:r>
      <w:r w:rsidRPr="005A5D06">
        <w:rPr>
          <w:rFonts w:ascii="Times New Roman" w:hAnsi="Times New Roman" w:cs="Times New Roman"/>
          <w:lang w:val="lv-LV"/>
        </w:rPr>
        <w:t xml:space="preserve"> liek, ja ir pamanāmas pirmās mobinga pazīmes. </w:t>
      </w:r>
      <w:r w:rsidRPr="005A5D06">
        <w:rPr>
          <w:rFonts w:ascii="Times New Roman" w:hAnsi="Times New Roman" w:cs="Times New Roman"/>
          <w:b/>
          <w:lang w:val="lv-LV"/>
        </w:rPr>
        <w:t>Nekādā gadījumā nedrīkst izmantot vardarbību/mobingu attaisnojošus izteicienus,</w:t>
      </w:r>
      <w:r w:rsidRPr="005A5D06">
        <w:rPr>
          <w:rFonts w:ascii="Times New Roman" w:hAnsi="Times New Roman" w:cs="Times New Roman"/>
          <w:lang w:val="lv-LV"/>
        </w:rPr>
        <w:t xml:space="preserve"> piemēram, </w:t>
      </w:r>
      <w:r w:rsidR="003C31F9">
        <w:rPr>
          <w:rFonts w:ascii="Times New Roman" w:hAnsi="Times New Roman" w:cs="Times New Roman"/>
          <w:lang w:val="lv-LV"/>
        </w:rPr>
        <w:t>“</w:t>
      </w:r>
      <w:r w:rsidRPr="005A5D06">
        <w:rPr>
          <w:rFonts w:ascii="Times New Roman" w:hAnsi="Times New Roman" w:cs="Times New Roman"/>
          <w:lang w:val="lv-LV"/>
        </w:rPr>
        <w:t>viņš taču pats pret sevi izaicina</w:t>
      </w:r>
      <w:r w:rsidR="003C31F9">
        <w:rPr>
          <w:rFonts w:ascii="Times New Roman" w:hAnsi="Times New Roman" w:cs="Times New Roman"/>
          <w:lang w:val="lv-LV"/>
        </w:rPr>
        <w:t>”</w:t>
      </w:r>
      <w:r w:rsidRPr="005A5D06">
        <w:rPr>
          <w:rFonts w:ascii="Times New Roman" w:hAnsi="Times New Roman" w:cs="Times New Roman"/>
          <w:lang w:val="lv-LV"/>
        </w:rPr>
        <w:t xml:space="preserve"> u</w:t>
      </w:r>
      <w:r w:rsidR="003C31F9">
        <w:rPr>
          <w:rFonts w:ascii="Times New Roman" w:hAnsi="Times New Roman" w:cs="Times New Roman"/>
          <w:lang w:val="lv-LV"/>
        </w:rPr>
        <w:t>.</w:t>
      </w:r>
      <w:r w:rsidRPr="005A5D06">
        <w:rPr>
          <w:rFonts w:ascii="Times New Roman" w:hAnsi="Times New Roman" w:cs="Times New Roman"/>
          <w:lang w:val="lv-LV"/>
        </w:rPr>
        <w:t>tml. Jāatceras, ka pedagoga uzdevums ir novērst jebkādus pāridarījumus un vardarbībai NAV attaisnojum</w:t>
      </w:r>
      <w:r w:rsidR="00E5287A">
        <w:rPr>
          <w:rFonts w:ascii="Times New Roman" w:hAnsi="Times New Roman" w:cs="Times New Roman"/>
          <w:lang w:val="lv-LV"/>
        </w:rPr>
        <w:t>a</w:t>
      </w:r>
      <w:r w:rsidRPr="005A5D06">
        <w:rPr>
          <w:rFonts w:ascii="Times New Roman" w:hAnsi="Times New Roman" w:cs="Times New Roman"/>
          <w:lang w:val="lv-LV"/>
        </w:rPr>
        <w:t>. Saskaroties ar šādām problēmām, ir jārīkojas nekavējoties, jāpārtrauc tādas darbības un jāizstrādā metodes, lai arī nākotnē šādas problēmas novērstu. Aktivitātēs var iekļaut psihologa konsultācijas, audzinātāja darbu ar klasi/grupu, lai sekmētu sociāli emocionālās kompetences attīstību un sekmētu izglītojamo empātijas attīstību utt.</w:t>
      </w:r>
    </w:p>
    <w:p w14:paraId="503DBE86" w14:textId="4CE56EEA"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„ir verbāli vai fiziski agresīvs (pret cilvēkiem vai priekš-metiem)”</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atzīmē gadījumos, kad tiek novērota izglītojamā agresīva uzvedība, vērtējumu </w:t>
      </w:r>
      <w:r w:rsidR="00E5287A">
        <w:rPr>
          <w:rFonts w:ascii="Times New Roman" w:hAnsi="Times New Roman" w:cs="Times New Roman"/>
          <w:lang w:val="lv-LV"/>
        </w:rPr>
        <w:t>“</w:t>
      </w:r>
      <w:r w:rsidRPr="005A5D06">
        <w:rPr>
          <w:rFonts w:ascii="Times New Roman" w:hAnsi="Times New Roman" w:cs="Times New Roman"/>
          <w:lang w:val="lv-LV"/>
        </w:rPr>
        <w:t>3</w:t>
      </w:r>
      <w:r w:rsidR="00E5287A">
        <w:rPr>
          <w:rFonts w:ascii="Times New Roman" w:hAnsi="Times New Roman" w:cs="Times New Roman"/>
          <w:lang w:val="lv-LV"/>
        </w:rPr>
        <w:t>”</w:t>
      </w:r>
      <w:r w:rsidRPr="005A5D06">
        <w:rPr>
          <w:rFonts w:ascii="Times New Roman" w:hAnsi="Times New Roman" w:cs="Times New Roman"/>
          <w:lang w:val="lv-LV"/>
        </w:rPr>
        <w:t xml:space="preserve"> liekot, ja agresivitāte ir novērota </w:t>
      </w:r>
      <w:r w:rsidR="00191347">
        <w:rPr>
          <w:rFonts w:ascii="Times New Roman" w:hAnsi="Times New Roman" w:cs="Times New Roman"/>
          <w:lang w:val="lv-LV"/>
        </w:rPr>
        <w:t>3</w:t>
      </w:r>
      <w:r w:rsidRPr="005A5D06">
        <w:rPr>
          <w:rFonts w:ascii="Times New Roman" w:hAnsi="Times New Roman" w:cs="Times New Roman"/>
          <w:lang w:val="lv-LV"/>
        </w:rPr>
        <w:t xml:space="preserve"> vai vairāk</w:t>
      </w:r>
      <w:r w:rsidR="00E5287A">
        <w:rPr>
          <w:rFonts w:ascii="Times New Roman" w:hAnsi="Times New Roman" w:cs="Times New Roman"/>
          <w:lang w:val="lv-LV"/>
        </w:rPr>
        <w:t xml:space="preserve"> reizes pret dažādiem cilvēkiem</w:t>
      </w:r>
      <w:r w:rsidRPr="005A5D06">
        <w:rPr>
          <w:rFonts w:ascii="Times New Roman" w:hAnsi="Times New Roman" w:cs="Times New Roman"/>
          <w:lang w:val="lv-LV"/>
        </w:rPr>
        <w:t xml:space="preserve"> vai dažādās situācijās. Vērtējumu </w:t>
      </w:r>
      <w:r w:rsidR="00E5287A">
        <w:rPr>
          <w:rFonts w:ascii="Times New Roman" w:hAnsi="Times New Roman" w:cs="Times New Roman"/>
          <w:lang w:val="lv-LV"/>
        </w:rPr>
        <w:t>“</w:t>
      </w:r>
      <w:r w:rsidRPr="005A5D06">
        <w:rPr>
          <w:rFonts w:ascii="Times New Roman" w:hAnsi="Times New Roman" w:cs="Times New Roman"/>
          <w:lang w:val="lv-LV"/>
        </w:rPr>
        <w:t>2</w:t>
      </w:r>
      <w:r w:rsidR="00E5287A">
        <w:rPr>
          <w:rFonts w:ascii="Times New Roman" w:hAnsi="Times New Roman" w:cs="Times New Roman"/>
          <w:lang w:val="lv-LV"/>
        </w:rPr>
        <w:t>”</w:t>
      </w:r>
      <w:r w:rsidRPr="005A5D06">
        <w:rPr>
          <w:rFonts w:ascii="Times New Roman" w:hAnsi="Times New Roman" w:cs="Times New Roman"/>
          <w:lang w:val="lv-LV"/>
        </w:rPr>
        <w:t xml:space="preserve"> liek, ja agresivitāte ir novērota </w:t>
      </w:r>
      <w:r w:rsidR="00191347">
        <w:rPr>
          <w:rFonts w:ascii="Times New Roman" w:hAnsi="Times New Roman" w:cs="Times New Roman"/>
          <w:lang w:val="lv-LV"/>
        </w:rPr>
        <w:t>2</w:t>
      </w:r>
      <w:r w:rsidRPr="005A5D06">
        <w:rPr>
          <w:rFonts w:ascii="Times New Roman" w:hAnsi="Times New Roman" w:cs="Times New Roman"/>
          <w:lang w:val="lv-LV"/>
        </w:rPr>
        <w:t xml:space="preserve"> reizes, bet vērtējumu </w:t>
      </w:r>
      <w:r w:rsidR="00191347">
        <w:rPr>
          <w:rFonts w:ascii="Times New Roman" w:hAnsi="Times New Roman" w:cs="Times New Roman"/>
          <w:lang w:val="lv-LV"/>
        </w:rPr>
        <w:t>“</w:t>
      </w:r>
      <w:r w:rsidRPr="005A5D06">
        <w:rPr>
          <w:rFonts w:ascii="Times New Roman" w:hAnsi="Times New Roman" w:cs="Times New Roman"/>
          <w:lang w:val="lv-LV"/>
        </w:rPr>
        <w:t>1</w:t>
      </w:r>
      <w:r w:rsidR="00191347">
        <w:rPr>
          <w:rFonts w:ascii="Times New Roman" w:hAnsi="Times New Roman" w:cs="Times New Roman"/>
          <w:lang w:val="lv-LV"/>
        </w:rPr>
        <w:t>”</w:t>
      </w:r>
      <w:r w:rsidRPr="005A5D06">
        <w:rPr>
          <w:rFonts w:ascii="Times New Roman" w:hAnsi="Times New Roman" w:cs="Times New Roman"/>
          <w:lang w:val="lv-LV"/>
        </w:rPr>
        <w:t xml:space="preserve"> – ja agresivitātes izpausme ir bijusi novērota </w:t>
      </w:r>
      <w:r w:rsidR="00191347">
        <w:rPr>
          <w:rFonts w:ascii="Times New Roman" w:hAnsi="Times New Roman" w:cs="Times New Roman"/>
          <w:lang w:val="lv-LV"/>
        </w:rPr>
        <w:t>1</w:t>
      </w:r>
      <w:r w:rsidRPr="005A5D06">
        <w:rPr>
          <w:rFonts w:ascii="Times New Roman" w:hAnsi="Times New Roman" w:cs="Times New Roman"/>
          <w:lang w:val="lv-LV"/>
        </w:rPr>
        <w:t xml:space="preserve"> reizi. </w:t>
      </w:r>
      <w:r w:rsidRPr="005A5D06">
        <w:rPr>
          <w:rFonts w:ascii="Times New Roman" w:hAnsi="Times New Roman" w:cs="Times New Roman"/>
          <w:lang w:val="lv-LV"/>
        </w:rPr>
        <w:lastRenderedPageBreak/>
        <w:t>Agresivitātei var būt dažādi cēloņi – veselības stāvoklis, sociālās vides radīta ilgstoša spriedze u.c. Svarīgi ir atcerēties, ka ag</w:t>
      </w:r>
      <w:r w:rsidR="00CD4B51">
        <w:rPr>
          <w:rFonts w:ascii="Times New Roman" w:hAnsi="Times New Roman" w:cs="Times New Roman"/>
          <w:lang w:val="lv-LV"/>
        </w:rPr>
        <w:t>resivitātes izpausmes nav akcep</w:t>
      </w:r>
      <w:r w:rsidRPr="005A5D06">
        <w:rPr>
          <w:rFonts w:ascii="Times New Roman" w:hAnsi="Times New Roman" w:cs="Times New Roman"/>
          <w:lang w:val="lv-LV"/>
        </w:rPr>
        <w:t xml:space="preserve">tējamas, un ar šo problēmu ir </w:t>
      </w:r>
      <w:r w:rsidR="00191347">
        <w:rPr>
          <w:rFonts w:ascii="Times New Roman" w:hAnsi="Times New Roman" w:cs="Times New Roman"/>
          <w:lang w:val="lv-LV"/>
        </w:rPr>
        <w:t>“jāstrādā”</w:t>
      </w:r>
      <w:r w:rsidRPr="005A5D06">
        <w:rPr>
          <w:rFonts w:ascii="Times New Roman" w:hAnsi="Times New Roman" w:cs="Times New Roman"/>
          <w:lang w:val="lv-LV"/>
        </w:rPr>
        <w:t xml:space="preserve">. Gadījumos, kad vērtējums ir </w:t>
      </w:r>
      <w:r w:rsidR="0034356F">
        <w:rPr>
          <w:rFonts w:ascii="Times New Roman" w:hAnsi="Times New Roman" w:cs="Times New Roman"/>
          <w:lang w:val="lv-LV"/>
        </w:rPr>
        <w:t>“</w:t>
      </w:r>
      <w:r w:rsidRPr="005A5D06">
        <w:rPr>
          <w:rFonts w:ascii="Times New Roman" w:hAnsi="Times New Roman" w:cs="Times New Roman"/>
          <w:lang w:val="lv-LV"/>
        </w:rPr>
        <w:t>1</w:t>
      </w:r>
      <w:r w:rsidR="0034356F">
        <w:rPr>
          <w:rFonts w:ascii="Times New Roman" w:hAnsi="Times New Roman" w:cs="Times New Roman"/>
          <w:lang w:val="lv-LV"/>
        </w:rPr>
        <w:t>”</w:t>
      </w:r>
      <w:r w:rsidRPr="005A5D06">
        <w:rPr>
          <w:rFonts w:ascii="Times New Roman" w:hAnsi="Times New Roman" w:cs="Times New Roman"/>
          <w:lang w:val="lv-LV"/>
        </w:rPr>
        <w:t xml:space="preserve"> un nav vērojami citi PMP riski, iespējams, ka nav nepieciešami specifiski atbalsta pasākumi, bet pietiek ar sarunu ar pedagogu vai psihologu, tomēr iespējams arī, ka vienreizēja agresivitātes izpausme ir signāls, ka izglītojamam ir problēmas un viņam ir nepieciešams atbalsts, kuru sniedzot problēmu attīstības sākumposmā, ir iespējas preventīvi novērst tālāku problēmas attīstību. Ja vērtējums ir </w:t>
      </w:r>
      <w:r w:rsidR="0034356F">
        <w:rPr>
          <w:rFonts w:ascii="Times New Roman" w:hAnsi="Times New Roman" w:cs="Times New Roman"/>
          <w:lang w:val="lv-LV"/>
        </w:rPr>
        <w:t>“</w:t>
      </w:r>
      <w:r w:rsidRPr="005A5D06">
        <w:rPr>
          <w:rFonts w:ascii="Times New Roman" w:hAnsi="Times New Roman" w:cs="Times New Roman"/>
          <w:lang w:val="lv-LV"/>
        </w:rPr>
        <w:t>2</w:t>
      </w:r>
      <w:r w:rsidR="0034356F">
        <w:rPr>
          <w:rFonts w:ascii="Times New Roman" w:hAnsi="Times New Roman" w:cs="Times New Roman"/>
          <w:lang w:val="lv-LV"/>
        </w:rPr>
        <w:t>”</w:t>
      </w:r>
      <w:r w:rsidRPr="005A5D06">
        <w:rPr>
          <w:rFonts w:ascii="Times New Roman" w:hAnsi="Times New Roman" w:cs="Times New Roman"/>
          <w:lang w:val="lv-LV"/>
        </w:rPr>
        <w:t xml:space="preserve">, vai </w:t>
      </w:r>
      <w:r w:rsidR="0034356F">
        <w:rPr>
          <w:rFonts w:ascii="Times New Roman" w:hAnsi="Times New Roman" w:cs="Times New Roman"/>
          <w:lang w:val="lv-LV"/>
        </w:rPr>
        <w:t>“</w:t>
      </w:r>
      <w:r w:rsidRPr="005A5D06">
        <w:rPr>
          <w:rFonts w:ascii="Times New Roman" w:hAnsi="Times New Roman" w:cs="Times New Roman"/>
          <w:lang w:val="lv-LV"/>
        </w:rPr>
        <w:t>3</w:t>
      </w:r>
      <w:r w:rsidR="0034356F">
        <w:rPr>
          <w:rFonts w:ascii="Times New Roman" w:hAnsi="Times New Roman" w:cs="Times New Roman"/>
          <w:lang w:val="lv-LV"/>
        </w:rPr>
        <w:t>”</w:t>
      </w:r>
      <w:r w:rsidRPr="005A5D06">
        <w:rPr>
          <w:rFonts w:ascii="Times New Roman" w:hAnsi="Times New Roman" w:cs="Times New Roman"/>
          <w:lang w:val="lv-LV"/>
        </w:rPr>
        <w:t>, tad nepieciešams izzināt agresivitātes cēloņus un nodrošināt atbalsta pasākumus, lai novērstu agresivitātes izpausmes nākotnē. Tādos gadījumos vēlams piesaistīt sociālo pedagogu un</w:t>
      </w:r>
      <w:r w:rsidR="0034356F">
        <w:rPr>
          <w:rFonts w:ascii="Times New Roman" w:hAnsi="Times New Roman" w:cs="Times New Roman"/>
          <w:lang w:val="lv-LV"/>
        </w:rPr>
        <w:t> </w:t>
      </w:r>
      <w:r w:rsidRPr="005A5D06">
        <w:rPr>
          <w:rFonts w:ascii="Times New Roman" w:hAnsi="Times New Roman" w:cs="Times New Roman"/>
          <w:lang w:val="lv-LV"/>
        </w:rPr>
        <w:t>/</w:t>
      </w:r>
      <w:r w:rsidR="0034356F">
        <w:rPr>
          <w:rFonts w:ascii="Times New Roman" w:hAnsi="Times New Roman" w:cs="Times New Roman"/>
          <w:lang w:val="lv-LV"/>
        </w:rPr>
        <w:t> </w:t>
      </w:r>
      <w:r w:rsidRPr="005A5D06">
        <w:rPr>
          <w:rFonts w:ascii="Times New Roman" w:hAnsi="Times New Roman" w:cs="Times New Roman"/>
          <w:lang w:val="lv-LV"/>
        </w:rPr>
        <w:t>vai psihologu, lai sniegtu kvalitatīvu konsultāciju un izstrādātu turpmākās rīcības plānu.</w:t>
      </w:r>
    </w:p>
    <w:p w14:paraId="6BC3048D" w14:textId="5D1B9CAA"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„nepilda uzdoto”</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atzīmē, ja izglītojamam ir problēmas ar uzdoto darbu pildīšanu, vērtējumu </w:t>
      </w:r>
      <w:r w:rsidR="009E6B11">
        <w:rPr>
          <w:rFonts w:ascii="Times New Roman" w:hAnsi="Times New Roman" w:cs="Times New Roman"/>
          <w:lang w:val="lv-LV"/>
        </w:rPr>
        <w:t>“</w:t>
      </w:r>
      <w:r w:rsidRPr="005A5D06">
        <w:rPr>
          <w:rFonts w:ascii="Times New Roman" w:hAnsi="Times New Roman" w:cs="Times New Roman"/>
          <w:lang w:val="lv-LV"/>
        </w:rPr>
        <w:t>3</w:t>
      </w:r>
      <w:r w:rsidR="009E6B11">
        <w:rPr>
          <w:rFonts w:ascii="Times New Roman" w:hAnsi="Times New Roman" w:cs="Times New Roman"/>
          <w:lang w:val="lv-LV"/>
        </w:rPr>
        <w:t>”</w:t>
      </w:r>
      <w:r w:rsidRPr="005A5D06">
        <w:rPr>
          <w:rFonts w:ascii="Times New Roman" w:hAnsi="Times New Roman" w:cs="Times New Roman"/>
          <w:lang w:val="lv-LV"/>
        </w:rPr>
        <w:t xml:space="preserve"> liekot, ja šīs problēmas ir aktuālas vismaz </w:t>
      </w:r>
      <w:r w:rsidR="009E6B11">
        <w:rPr>
          <w:rFonts w:ascii="Times New Roman" w:hAnsi="Times New Roman" w:cs="Times New Roman"/>
          <w:lang w:val="lv-LV"/>
        </w:rPr>
        <w:t>3</w:t>
      </w:r>
      <w:r w:rsidRPr="005A5D06">
        <w:rPr>
          <w:rFonts w:ascii="Times New Roman" w:hAnsi="Times New Roman" w:cs="Times New Roman"/>
          <w:lang w:val="lv-LV"/>
        </w:rPr>
        <w:t xml:space="preserve"> vai vairāk mācību priekšmetos. Vērtējumus </w:t>
      </w:r>
      <w:r w:rsidR="009E6B11">
        <w:rPr>
          <w:rFonts w:ascii="Times New Roman" w:hAnsi="Times New Roman" w:cs="Times New Roman"/>
          <w:lang w:val="lv-LV"/>
        </w:rPr>
        <w:t>“</w:t>
      </w:r>
      <w:r w:rsidRPr="005A5D06">
        <w:rPr>
          <w:rFonts w:ascii="Times New Roman" w:hAnsi="Times New Roman" w:cs="Times New Roman"/>
          <w:lang w:val="lv-LV"/>
        </w:rPr>
        <w:t>2</w:t>
      </w:r>
      <w:r w:rsidR="009E6B11">
        <w:rPr>
          <w:rFonts w:ascii="Times New Roman" w:hAnsi="Times New Roman" w:cs="Times New Roman"/>
          <w:lang w:val="lv-LV"/>
        </w:rPr>
        <w:t>”</w:t>
      </w:r>
      <w:r w:rsidRPr="005A5D06">
        <w:rPr>
          <w:rFonts w:ascii="Times New Roman" w:hAnsi="Times New Roman" w:cs="Times New Roman"/>
          <w:lang w:val="lv-LV"/>
        </w:rPr>
        <w:t xml:space="preserve"> liek, ja netiek pildīts uzdotais 2 mācību priekšmetos un vērtējumu </w:t>
      </w:r>
      <w:r w:rsidR="009E6B11">
        <w:rPr>
          <w:rFonts w:ascii="Times New Roman" w:hAnsi="Times New Roman" w:cs="Times New Roman"/>
          <w:lang w:val="lv-LV"/>
        </w:rPr>
        <w:t>“</w:t>
      </w:r>
      <w:r w:rsidRPr="005A5D06">
        <w:rPr>
          <w:rFonts w:ascii="Times New Roman" w:hAnsi="Times New Roman" w:cs="Times New Roman"/>
          <w:lang w:val="lv-LV"/>
        </w:rPr>
        <w:t>1</w:t>
      </w:r>
      <w:r w:rsidR="009E6B11">
        <w:rPr>
          <w:rFonts w:ascii="Times New Roman" w:hAnsi="Times New Roman" w:cs="Times New Roman"/>
          <w:lang w:val="lv-LV"/>
        </w:rPr>
        <w:t>”</w:t>
      </w:r>
      <w:r w:rsidRPr="005A5D06">
        <w:rPr>
          <w:rFonts w:ascii="Times New Roman" w:hAnsi="Times New Roman" w:cs="Times New Roman"/>
          <w:lang w:val="lv-LV"/>
        </w:rPr>
        <w:t xml:space="preserve"> – ja </w:t>
      </w:r>
      <w:r w:rsidR="009E6B11">
        <w:rPr>
          <w:rFonts w:ascii="Times New Roman" w:hAnsi="Times New Roman" w:cs="Times New Roman"/>
          <w:lang w:val="lv-LV"/>
        </w:rPr>
        <w:t>1</w:t>
      </w:r>
      <w:r w:rsidRPr="005A5D06">
        <w:rPr>
          <w:rFonts w:ascii="Times New Roman" w:hAnsi="Times New Roman" w:cs="Times New Roman"/>
          <w:lang w:val="lv-LV"/>
        </w:rPr>
        <w:t xml:space="preserve"> mācību priekšmetā un šai problēmai nav gadījuma raksturs. Domājot par atbalsta pasākumiem, sākotnēji vēlams izvērtēt šīs problēmas cēloni, lai atbalsta pasākumi būtu mērķēti uz tā novēršanu. </w:t>
      </w:r>
    </w:p>
    <w:p w14:paraId="33928850" w14:textId="6E8704DE"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„problemātiska izglītības iestādes un ģimenes sadarbība”</w:t>
      </w:r>
      <w:r w:rsidRPr="005A5D06">
        <w:rPr>
          <w:rFonts w:ascii="Times New Roman" w:hAnsi="Times New Roman" w:cs="Times New Roman"/>
          <w:lang w:val="lv-LV"/>
        </w:rPr>
        <w:t xml:space="preserve"> atzīmē, ja izglītojamam mācību procesā ir radušās problēmas, un ir nepieciešams ģimenes atbalsts, lai šīs problēmas risinātu, bet vecāki izvairās no sadarbības ar izglītības iestādi. Vērtējumu </w:t>
      </w:r>
      <w:r w:rsidR="00F21DBD">
        <w:rPr>
          <w:rFonts w:ascii="Times New Roman" w:hAnsi="Times New Roman" w:cs="Times New Roman"/>
          <w:lang w:val="lv-LV"/>
        </w:rPr>
        <w:t>“</w:t>
      </w:r>
      <w:r w:rsidRPr="005A5D06">
        <w:rPr>
          <w:rFonts w:ascii="Times New Roman" w:hAnsi="Times New Roman" w:cs="Times New Roman"/>
          <w:lang w:val="lv-LV"/>
        </w:rPr>
        <w:t>3</w:t>
      </w:r>
      <w:r w:rsidR="00F21DBD">
        <w:rPr>
          <w:rFonts w:ascii="Times New Roman" w:hAnsi="Times New Roman" w:cs="Times New Roman"/>
          <w:lang w:val="lv-LV"/>
        </w:rPr>
        <w:t>”</w:t>
      </w:r>
      <w:r w:rsidRPr="005A5D06">
        <w:rPr>
          <w:rFonts w:ascii="Times New Roman" w:hAnsi="Times New Roman" w:cs="Times New Roman"/>
          <w:lang w:val="lv-LV"/>
        </w:rPr>
        <w:t xml:space="preserve"> liek, ja vecāki vairākkārt ir aicināti uz sadarbību ar izglītības iestādi (mutiski, rakstiski), bet šī sadarbība neveidojas, vērtējumu </w:t>
      </w:r>
      <w:r w:rsidR="00F21DBD">
        <w:rPr>
          <w:rFonts w:ascii="Times New Roman" w:hAnsi="Times New Roman" w:cs="Times New Roman"/>
          <w:lang w:val="lv-LV"/>
        </w:rPr>
        <w:t>“</w:t>
      </w:r>
      <w:r w:rsidRPr="005A5D06">
        <w:rPr>
          <w:rFonts w:ascii="Times New Roman" w:hAnsi="Times New Roman" w:cs="Times New Roman"/>
          <w:lang w:val="lv-LV"/>
        </w:rPr>
        <w:t>2</w:t>
      </w:r>
      <w:r w:rsidR="00F21DBD">
        <w:rPr>
          <w:rFonts w:ascii="Times New Roman" w:hAnsi="Times New Roman" w:cs="Times New Roman"/>
          <w:lang w:val="lv-LV"/>
        </w:rPr>
        <w:t>”</w:t>
      </w:r>
      <w:r w:rsidRPr="005A5D06">
        <w:rPr>
          <w:rFonts w:ascii="Times New Roman" w:hAnsi="Times New Roman" w:cs="Times New Roman"/>
          <w:lang w:val="lv-LV"/>
        </w:rPr>
        <w:t xml:space="preserve"> liek, ja vecāki ignorē izglītības iestādes aicinājumu sadarboties, bet vērtējumu </w:t>
      </w:r>
      <w:r w:rsidR="00F21DBD">
        <w:rPr>
          <w:rFonts w:ascii="Times New Roman" w:hAnsi="Times New Roman" w:cs="Times New Roman"/>
          <w:lang w:val="lv-LV"/>
        </w:rPr>
        <w:t>“</w:t>
      </w:r>
      <w:r w:rsidRPr="005A5D06">
        <w:rPr>
          <w:rFonts w:ascii="Times New Roman" w:hAnsi="Times New Roman" w:cs="Times New Roman"/>
          <w:lang w:val="lv-LV"/>
        </w:rPr>
        <w:t>1</w:t>
      </w:r>
      <w:r w:rsidR="00F21DBD">
        <w:rPr>
          <w:rFonts w:ascii="Times New Roman" w:hAnsi="Times New Roman" w:cs="Times New Roman"/>
          <w:lang w:val="lv-LV"/>
        </w:rPr>
        <w:t>”</w:t>
      </w:r>
      <w:r w:rsidRPr="005A5D06">
        <w:rPr>
          <w:rFonts w:ascii="Times New Roman" w:hAnsi="Times New Roman" w:cs="Times New Roman"/>
          <w:lang w:val="lv-LV"/>
        </w:rPr>
        <w:t xml:space="preserve"> – ja vecāki formāli par sava bērna gaitām izglītības iestādē interesējas, bet nemeklē risinājumus, kā varētu atbalstīt savu bērnu problēmu risināšanā, kas radušās mācību procesā. Tomēr šo kritēriju ieteicams vērtēt ļoti uzmanīgi, jo vecāki var būt arī atbalstoši, bet viņiem vienkārši nav iespējams ierasties uz sarunu izglītības iestādē. Iemesli tam var būt dažādi – gan maiņu darbs, gan darbs citā pilsētā vai valstī, gan citas problēmas ģimenē, gan vecāk</w:t>
      </w:r>
      <w:r w:rsidR="00F21DBD">
        <w:rPr>
          <w:rFonts w:ascii="Times New Roman" w:hAnsi="Times New Roman" w:cs="Times New Roman"/>
          <w:lang w:val="lv-LV"/>
        </w:rPr>
        <w:t>u</w:t>
      </w:r>
      <w:r w:rsidRPr="005A5D06">
        <w:rPr>
          <w:rFonts w:ascii="Times New Roman" w:hAnsi="Times New Roman" w:cs="Times New Roman"/>
          <w:lang w:val="lv-LV"/>
        </w:rPr>
        <w:t xml:space="preserve"> sociālekonomiskais stāvoklis, kas rada šķēršļus nokļūšanai izglītības iestādē. Ieteicams, vērtējot šo riska faktoru, ņemt vērā visus iespējamos apsvērumus, lai neradītu jaunas saskarsmes barjeras sadarbībā ar izglītojamā ģimeni. Gadījumā, ja vērtējums tomēr ir </w:t>
      </w:r>
      <w:r w:rsidR="00F21DBD">
        <w:rPr>
          <w:rFonts w:ascii="Times New Roman" w:hAnsi="Times New Roman" w:cs="Times New Roman"/>
          <w:lang w:val="lv-LV"/>
        </w:rPr>
        <w:t>“</w:t>
      </w:r>
      <w:r w:rsidRPr="005A5D06">
        <w:rPr>
          <w:rFonts w:ascii="Times New Roman" w:hAnsi="Times New Roman" w:cs="Times New Roman"/>
          <w:lang w:val="lv-LV"/>
        </w:rPr>
        <w:t>3</w:t>
      </w:r>
      <w:r w:rsidR="00F21DBD">
        <w:rPr>
          <w:rFonts w:ascii="Times New Roman" w:hAnsi="Times New Roman" w:cs="Times New Roman"/>
          <w:lang w:val="lv-LV"/>
        </w:rPr>
        <w:t>”</w:t>
      </w:r>
      <w:r w:rsidRPr="005A5D06">
        <w:rPr>
          <w:rFonts w:ascii="Times New Roman" w:hAnsi="Times New Roman" w:cs="Times New Roman"/>
          <w:lang w:val="lv-LV"/>
        </w:rPr>
        <w:t xml:space="preserve"> un izglītojamam ir problēmas, kas var novest pie priekšlaicīgas mācību pārtraukšanas, tad intervences pasākumos ir iekļaujama arī sadarbība ar citām ārpusskolas institūcijām, lai panāktu vecāku iesaisti.</w:t>
      </w:r>
    </w:p>
    <w:p w14:paraId="17843EE8" w14:textId="2920B877"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lastRenderedPageBreak/>
        <w:t xml:space="preserve">PMP risku </w:t>
      </w:r>
      <w:r w:rsidRPr="005A5D06">
        <w:rPr>
          <w:rFonts w:ascii="Times New Roman" w:hAnsi="Times New Roman" w:cs="Times New Roman"/>
          <w:b/>
          <w:i/>
          <w:lang w:val="lv-LV"/>
        </w:rPr>
        <w:t>„valodas barjera”</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atzīmē, ja izglītojamā valodas izpratnes līmenis ietekmē izglītības ieguves procesu. Vērtējumus </w:t>
      </w:r>
      <w:r w:rsidR="003E68FB">
        <w:rPr>
          <w:rFonts w:ascii="Times New Roman" w:hAnsi="Times New Roman" w:cs="Times New Roman"/>
          <w:lang w:val="lv-LV"/>
        </w:rPr>
        <w:t>“</w:t>
      </w:r>
      <w:r w:rsidRPr="005A5D06">
        <w:rPr>
          <w:rFonts w:ascii="Times New Roman" w:hAnsi="Times New Roman" w:cs="Times New Roman"/>
          <w:lang w:val="lv-LV"/>
        </w:rPr>
        <w:t>3</w:t>
      </w:r>
      <w:r w:rsidR="003E68FB">
        <w:rPr>
          <w:rFonts w:ascii="Times New Roman" w:hAnsi="Times New Roman" w:cs="Times New Roman"/>
          <w:lang w:val="lv-LV"/>
        </w:rPr>
        <w:t>”</w:t>
      </w:r>
      <w:r w:rsidRPr="005A5D06">
        <w:rPr>
          <w:rFonts w:ascii="Times New Roman" w:hAnsi="Times New Roman" w:cs="Times New Roman"/>
          <w:lang w:val="lv-LV"/>
        </w:rPr>
        <w:t xml:space="preserve"> liek, ja valodas barjera ir tādā līmenī, kas traucē apgūt vismaz </w:t>
      </w:r>
      <w:r w:rsidR="003E68FB">
        <w:rPr>
          <w:rFonts w:ascii="Times New Roman" w:hAnsi="Times New Roman" w:cs="Times New Roman"/>
          <w:lang w:val="lv-LV"/>
        </w:rPr>
        <w:t>3</w:t>
      </w:r>
      <w:r w:rsidRPr="005A5D06">
        <w:rPr>
          <w:rFonts w:ascii="Times New Roman" w:hAnsi="Times New Roman" w:cs="Times New Roman"/>
          <w:lang w:val="lv-LV"/>
        </w:rPr>
        <w:t xml:space="preserve"> vai vairāk mācību priekšmetus, vērtējumu </w:t>
      </w:r>
      <w:r w:rsidR="003E68FB">
        <w:rPr>
          <w:rFonts w:ascii="Times New Roman" w:hAnsi="Times New Roman" w:cs="Times New Roman"/>
          <w:lang w:val="lv-LV"/>
        </w:rPr>
        <w:t>“</w:t>
      </w:r>
      <w:r w:rsidRPr="005A5D06">
        <w:rPr>
          <w:rFonts w:ascii="Times New Roman" w:hAnsi="Times New Roman" w:cs="Times New Roman"/>
          <w:lang w:val="lv-LV"/>
        </w:rPr>
        <w:t>2</w:t>
      </w:r>
      <w:r w:rsidR="003E68FB">
        <w:rPr>
          <w:rFonts w:ascii="Times New Roman" w:hAnsi="Times New Roman" w:cs="Times New Roman"/>
          <w:lang w:val="lv-LV"/>
        </w:rPr>
        <w:t>”</w:t>
      </w:r>
      <w:r w:rsidRPr="005A5D06">
        <w:rPr>
          <w:rFonts w:ascii="Times New Roman" w:hAnsi="Times New Roman" w:cs="Times New Roman"/>
          <w:lang w:val="lv-LV"/>
        </w:rPr>
        <w:t xml:space="preserve"> liek, ja valodas barjera ietekmē </w:t>
      </w:r>
      <w:r w:rsidR="003E68FB">
        <w:rPr>
          <w:rFonts w:ascii="Times New Roman" w:hAnsi="Times New Roman" w:cs="Times New Roman"/>
          <w:lang w:val="lv-LV"/>
        </w:rPr>
        <w:t>2</w:t>
      </w:r>
      <w:r w:rsidRPr="005A5D06">
        <w:rPr>
          <w:rFonts w:ascii="Times New Roman" w:hAnsi="Times New Roman" w:cs="Times New Roman"/>
          <w:lang w:val="lv-LV"/>
        </w:rPr>
        <w:t xml:space="preserve"> mācību priekšmetu apguvi un vērtējumu </w:t>
      </w:r>
      <w:r w:rsidR="003E68FB">
        <w:rPr>
          <w:rFonts w:ascii="Times New Roman" w:hAnsi="Times New Roman" w:cs="Times New Roman"/>
          <w:lang w:val="lv-LV"/>
        </w:rPr>
        <w:t>“</w:t>
      </w:r>
      <w:r w:rsidRPr="005A5D06">
        <w:rPr>
          <w:rFonts w:ascii="Times New Roman" w:hAnsi="Times New Roman" w:cs="Times New Roman"/>
          <w:lang w:val="lv-LV"/>
        </w:rPr>
        <w:t>1</w:t>
      </w:r>
      <w:r w:rsidR="003E68FB">
        <w:rPr>
          <w:rFonts w:ascii="Times New Roman" w:hAnsi="Times New Roman" w:cs="Times New Roman"/>
          <w:lang w:val="lv-LV"/>
        </w:rPr>
        <w:t>” – ja 1</w:t>
      </w:r>
      <w:r w:rsidRPr="005A5D06">
        <w:rPr>
          <w:rFonts w:ascii="Times New Roman" w:hAnsi="Times New Roman" w:cs="Times New Roman"/>
          <w:lang w:val="lv-LV"/>
        </w:rPr>
        <w:t xml:space="preserve"> mācību priekšmeta apguvi. Kā atbalsta pasākums </w:t>
      </w:r>
      <w:r w:rsidR="003E68FB">
        <w:rPr>
          <w:rFonts w:ascii="Times New Roman" w:hAnsi="Times New Roman" w:cs="Times New Roman"/>
          <w:lang w:val="lv-LV"/>
        </w:rPr>
        <w:t xml:space="preserve">šajā situācijā jāplāno papildu </w:t>
      </w:r>
      <w:r w:rsidRPr="005A5D06">
        <w:rPr>
          <w:rFonts w:ascii="Times New Roman" w:hAnsi="Times New Roman" w:cs="Times New Roman"/>
          <w:lang w:val="lv-LV"/>
        </w:rPr>
        <w:t>valodas apguves nodarbības.</w:t>
      </w:r>
    </w:p>
    <w:p w14:paraId="476DF597" w14:textId="70C12937"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„liela slodze (mācību darbs/interešu izglītība/profesionālā ievirze/hobiji u.c.)”</w:t>
      </w:r>
      <w:r w:rsidRPr="005A5D06">
        <w:rPr>
          <w:rFonts w:ascii="Times New Roman" w:hAnsi="Times New Roman" w:cs="Times New Roman"/>
          <w:i/>
          <w:lang w:val="lv-LV"/>
        </w:rPr>
        <w:t xml:space="preserve"> </w:t>
      </w:r>
      <w:r w:rsidRPr="005A5D06">
        <w:rPr>
          <w:rFonts w:ascii="Times New Roman" w:hAnsi="Times New Roman" w:cs="Times New Roman"/>
          <w:lang w:val="lv-LV"/>
        </w:rPr>
        <w:t>atzīmē, ja</w:t>
      </w:r>
      <w:r w:rsidR="00CD4B51">
        <w:rPr>
          <w:rFonts w:ascii="Times New Roman" w:hAnsi="Times New Roman" w:cs="Times New Roman"/>
          <w:lang w:val="lv-LV"/>
        </w:rPr>
        <w:t xml:space="preserve"> izglī</w:t>
      </w:r>
      <w:r w:rsidRPr="005A5D06">
        <w:rPr>
          <w:rFonts w:ascii="Times New Roman" w:hAnsi="Times New Roman" w:cs="Times New Roman"/>
          <w:lang w:val="lv-LV"/>
        </w:rPr>
        <w:t>tojamam ir problēmas mācību satura apguvē un to cēlonis varētu būt pārslodze</w:t>
      </w:r>
      <w:r w:rsidR="00EA4F36">
        <w:rPr>
          <w:rFonts w:ascii="Times New Roman" w:hAnsi="Times New Roman" w:cs="Times New Roman"/>
          <w:lang w:val="lv-LV"/>
        </w:rPr>
        <w:t xml:space="preserve"> no</w:t>
      </w:r>
      <w:r w:rsidRPr="005A5D06">
        <w:rPr>
          <w:rFonts w:ascii="Times New Roman" w:hAnsi="Times New Roman" w:cs="Times New Roman"/>
          <w:lang w:val="lv-LV"/>
        </w:rPr>
        <w:t xml:space="preserve"> iesaiste</w:t>
      </w:r>
      <w:r w:rsidR="00EA4F36">
        <w:rPr>
          <w:rFonts w:ascii="Times New Roman" w:hAnsi="Times New Roman" w:cs="Times New Roman"/>
          <w:lang w:val="lv-LV"/>
        </w:rPr>
        <w:t>s</w:t>
      </w:r>
      <w:r w:rsidRPr="005A5D06">
        <w:rPr>
          <w:rFonts w:ascii="Times New Roman" w:hAnsi="Times New Roman" w:cs="Times New Roman"/>
          <w:lang w:val="lv-LV"/>
        </w:rPr>
        <w:t xml:space="preserve"> dažādās aktivitātēs, kā, piemēram, interešu izglītība, hobiji vai pienākumi, kas saistās ar izglītojamā ģimeni. Vērtējumu </w:t>
      </w:r>
      <w:r w:rsidR="00665FF7">
        <w:rPr>
          <w:rFonts w:ascii="Times New Roman" w:hAnsi="Times New Roman" w:cs="Times New Roman"/>
          <w:lang w:val="lv-LV"/>
        </w:rPr>
        <w:t>“</w:t>
      </w:r>
      <w:r w:rsidRPr="005A5D06">
        <w:rPr>
          <w:rFonts w:ascii="Times New Roman" w:hAnsi="Times New Roman" w:cs="Times New Roman"/>
          <w:lang w:val="lv-LV"/>
        </w:rPr>
        <w:t>3</w:t>
      </w:r>
      <w:r w:rsidR="00665FF7">
        <w:rPr>
          <w:rFonts w:ascii="Times New Roman" w:hAnsi="Times New Roman" w:cs="Times New Roman"/>
          <w:lang w:val="lv-LV"/>
        </w:rPr>
        <w:t>”</w:t>
      </w:r>
      <w:r w:rsidRPr="005A5D06">
        <w:rPr>
          <w:rFonts w:ascii="Times New Roman" w:hAnsi="Times New Roman" w:cs="Times New Roman"/>
          <w:lang w:val="lv-LV"/>
        </w:rPr>
        <w:t xml:space="preserve"> liek, ja izglītojamam ir nepietiekami mācību sasniegumu vērtējumi </w:t>
      </w:r>
      <w:r w:rsidR="00665FF7">
        <w:rPr>
          <w:rFonts w:ascii="Times New Roman" w:hAnsi="Times New Roman" w:cs="Times New Roman"/>
          <w:lang w:val="lv-LV"/>
        </w:rPr>
        <w:t>3</w:t>
      </w:r>
      <w:r w:rsidRPr="005A5D06">
        <w:rPr>
          <w:rFonts w:ascii="Times New Roman" w:hAnsi="Times New Roman" w:cs="Times New Roman"/>
          <w:lang w:val="lv-LV"/>
        </w:rPr>
        <w:t xml:space="preserve"> vai vairāk mācī</w:t>
      </w:r>
      <w:r w:rsidR="00665FF7">
        <w:rPr>
          <w:rFonts w:ascii="Times New Roman" w:hAnsi="Times New Roman" w:cs="Times New Roman"/>
          <w:lang w:val="lv-LV"/>
        </w:rPr>
        <w:t xml:space="preserve">bu priekšmetos un nepietiekamo </w:t>
      </w:r>
      <w:r w:rsidRPr="005A5D06">
        <w:rPr>
          <w:rFonts w:ascii="Times New Roman" w:hAnsi="Times New Roman" w:cs="Times New Roman"/>
          <w:lang w:val="lv-LV"/>
        </w:rPr>
        <w:t xml:space="preserve">mācību sasniegumu vērtējumu iemesls ir pārslodze, vērtējumu </w:t>
      </w:r>
      <w:r w:rsidR="00665FF7">
        <w:rPr>
          <w:rFonts w:ascii="Times New Roman" w:hAnsi="Times New Roman" w:cs="Times New Roman"/>
          <w:lang w:val="lv-LV"/>
        </w:rPr>
        <w:t>“</w:t>
      </w:r>
      <w:r w:rsidRPr="005A5D06">
        <w:rPr>
          <w:rFonts w:ascii="Times New Roman" w:hAnsi="Times New Roman" w:cs="Times New Roman"/>
          <w:lang w:val="lv-LV"/>
        </w:rPr>
        <w:t>2</w:t>
      </w:r>
      <w:r w:rsidR="00665FF7">
        <w:rPr>
          <w:rFonts w:ascii="Times New Roman" w:hAnsi="Times New Roman" w:cs="Times New Roman"/>
          <w:lang w:val="lv-LV"/>
        </w:rPr>
        <w:t>”</w:t>
      </w:r>
      <w:r w:rsidRPr="005A5D06">
        <w:rPr>
          <w:rFonts w:ascii="Times New Roman" w:hAnsi="Times New Roman" w:cs="Times New Roman"/>
          <w:lang w:val="lv-LV"/>
        </w:rPr>
        <w:t xml:space="preserve"> liek, ja nep</w:t>
      </w:r>
      <w:r w:rsidR="00CD4B51">
        <w:rPr>
          <w:rFonts w:ascii="Times New Roman" w:hAnsi="Times New Roman" w:cs="Times New Roman"/>
          <w:lang w:val="lv-LV"/>
        </w:rPr>
        <w:t>ietiekami mācību sasniegumu vēr</w:t>
      </w:r>
      <w:r w:rsidRPr="005A5D06">
        <w:rPr>
          <w:rFonts w:ascii="Times New Roman" w:hAnsi="Times New Roman" w:cs="Times New Roman"/>
          <w:lang w:val="lv-LV"/>
        </w:rPr>
        <w:t xml:space="preserve">tējumi ir </w:t>
      </w:r>
      <w:r w:rsidR="00665FF7">
        <w:rPr>
          <w:rFonts w:ascii="Times New Roman" w:hAnsi="Times New Roman" w:cs="Times New Roman"/>
          <w:lang w:val="lv-LV"/>
        </w:rPr>
        <w:t>2</w:t>
      </w:r>
      <w:r w:rsidRPr="005A5D06">
        <w:rPr>
          <w:rFonts w:ascii="Times New Roman" w:hAnsi="Times New Roman" w:cs="Times New Roman"/>
          <w:lang w:val="lv-LV"/>
        </w:rPr>
        <w:t xml:space="preserve"> mācību priekšmetos, bet vērtējumu </w:t>
      </w:r>
      <w:r w:rsidR="00665FF7">
        <w:rPr>
          <w:rFonts w:ascii="Times New Roman" w:hAnsi="Times New Roman" w:cs="Times New Roman"/>
          <w:lang w:val="lv-LV"/>
        </w:rPr>
        <w:t>“</w:t>
      </w:r>
      <w:r w:rsidRPr="005A5D06">
        <w:rPr>
          <w:rFonts w:ascii="Times New Roman" w:hAnsi="Times New Roman" w:cs="Times New Roman"/>
          <w:lang w:val="lv-LV"/>
        </w:rPr>
        <w:t>1</w:t>
      </w:r>
      <w:r w:rsidR="00665FF7">
        <w:rPr>
          <w:rFonts w:ascii="Times New Roman" w:hAnsi="Times New Roman" w:cs="Times New Roman"/>
          <w:lang w:val="lv-LV"/>
        </w:rPr>
        <w:t>”</w:t>
      </w:r>
      <w:r w:rsidRPr="005A5D06">
        <w:rPr>
          <w:rFonts w:ascii="Times New Roman" w:hAnsi="Times New Roman" w:cs="Times New Roman"/>
          <w:lang w:val="lv-LV"/>
        </w:rPr>
        <w:t xml:space="preserve"> – ja nepietiekami vērtējumi ir </w:t>
      </w:r>
      <w:r w:rsidR="00665FF7">
        <w:rPr>
          <w:rFonts w:ascii="Times New Roman" w:hAnsi="Times New Roman" w:cs="Times New Roman"/>
          <w:lang w:val="lv-LV"/>
        </w:rPr>
        <w:t>1</w:t>
      </w:r>
      <w:r w:rsidRPr="005A5D06">
        <w:rPr>
          <w:rFonts w:ascii="Times New Roman" w:hAnsi="Times New Roman" w:cs="Times New Roman"/>
          <w:lang w:val="lv-LV"/>
        </w:rPr>
        <w:t xml:space="preserve"> mācību priekšmetā. Domājot par </w:t>
      </w:r>
      <w:r w:rsidR="00CD4B51">
        <w:rPr>
          <w:rFonts w:ascii="Times New Roman" w:hAnsi="Times New Roman" w:cs="Times New Roman"/>
          <w:lang w:val="lv-LV"/>
        </w:rPr>
        <w:t>atbalsta pasākumiem šādam izglī</w:t>
      </w:r>
      <w:r w:rsidRPr="005A5D06">
        <w:rPr>
          <w:rFonts w:ascii="Times New Roman" w:hAnsi="Times New Roman" w:cs="Times New Roman"/>
          <w:lang w:val="lv-LV"/>
        </w:rPr>
        <w:t>tojamam, ir jāuzzina viņa personiskais viedoklis par problēmsituāciju, tomēr nevajadzētu obligāti pieprasīt, lai visas ārpusskolas aktivitātes tiktu pārtrauktas</w:t>
      </w:r>
      <w:r w:rsidR="00665FF7">
        <w:rPr>
          <w:rFonts w:ascii="Times New Roman" w:hAnsi="Times New Roman" w:cs="Times New Roman"/>
          <w:lang w:val="lv-LV"/>
        </w:rPr>
        <w:t xml:space="preserve"> un notiktu pievēršanās tikai</w:t>
      </w:r>
      <w:r w:rsidRPr="005A5D06">
        <w:rPr>
          <w:rFonts w:ascii="Times New Roman" w:hAnsi="Times New Roman" w:cs="Times New Roman"/>
          <w:lang w:val="lv-LV"/>
        </w:rPr>
        <w:t xml:space="preserve"> mācību darbam. Tas var radīt tikai pretestību un nevēlēšanos sadarboties. Sākotnēji jāpiedāvā palīdzēt ar laika plānošanu un mērķu strukturēšanu. </w:t>
      </w:r>
    </w:p>
    <w:p w14:paraId="60737B3E" w14:textId="77777777" w:rsidR="00E01E49" w:rsidRPr="005A5D06" w:rsidRDefault="00E01E49" w:rsidP="000B17FC">
      <w:pPr>
        <w:spacing w:line="360" w:lineRule="auto"/>
        <w:ind w:firstLine="720"/>
        <w:jc w:val="both"/>
        <w:rPr>
          <w:rFonts w:ascii="Times New Roman" w:hAnsi="Times New Roman" w:cs="Times New Roman"/>
          <w:b/>
          <w:lang w:val="lv-LV"/>
        </w:rPr>
      </w:pPr>
      <w:r w:rsidRPr="005A5D06">
        <w:rPr>
          <w:rFonts w:ascii="Times New Roman" w:hAnsi="Times New Roman" w:cs="Times New Roman"/>
          <w:b/>
          <w:lang w:val="lv-LV"/>
        </w:rPr>
        <w:t>Riski, kas vērtējami tikai kā “IR” vai “NAV”.</w:t>
      </w:r>
    </w:p>
    <w:p w14:paraId="494BEE1D" w14:textId="3F8B9E04"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Nākamā risku grupa ir tādi riski, kurus nevar vērtēt izmantojot dažādus līmeņus. Tie ir vērtējami tikai atzīmējot ar </w:t>
      </w:r>
      <w:r w:rsidR="00CC0443">
        <w:rPr>
          <w:rFonts w:ascii="Times New Roman" w:hAnsi="Times New Roman" w:cs="Times New Roman"/>
          <w:lang w:val="lv-LV"/>
        </w:rPr>
        <w:t>“</w:t>
      </w:r>
      <w:r w:rsidRPr="005A5D06">
        <w:rPr>
          <w:rFonts w:ascii="Times New Roman" w:hAnsi="Times New Roman" w:cs="Times New Roman"/>
          <w:lang w:val="lv-LV"/>
        </w:rPr>
        <w:t>1</w:t>
      </w:r>
      <w:r w:rsidR="00CC0443">
        <w:rPr>
          <w:rFonts w:ascii="Times New Roman" w:hAnsi="Times New Roman" w:cs="Times New Roman"/>
          <w:lang w:val="lv-LV"/>
        </w:rPr>
        <w:t>”</w:t>
      </w:r>
      <w:r w:rsidRPr="005A5D06">
        <w:rPr>
          <w:rFonts w:ascii="Times New Roman" w:hAnsi="Times New Roman" w:cs="Times New Roman"/>
          <w:lang w:val="lv-LV"/>
        </w:rPr>
        <w:t xml:space="preserve"> – tos PMP riskus, kas izglītojamam ir, vai liekot vērtējumu </w:t>
      </w:r>
      <w:r w:rsidR="00CC0443">
        <w:rPr>
          <w:rFonts w:ascii="Times New Roman" w:hAnsi="Times New Roman" w:cs="Times New Roman"/>
          <w:lang w:val="lv-LV"/>
        </w:rPr>
        <w:t>“</w:t>
      </w:r>
      <w:r w:rsidRPr="005A5D06">
        <w:rPr>
          <w:rFonts w:ascii="Times New Roman" w:hAnsi="Times New Roman" w:cs="Times New Roman"/>
          <w:lang w:val="lv-LV"/>
        </w:rPr>
        <w:t>0</w:t>
      </w:r>
      <w:r w:rsidR="00CC0443">
        <w:rPr>
          <w:rFonts w:ascii="Times New Roman" w:hAnsi="Times New Roman" w:cs="Times New Roman"/>
          <w:lang w:val="lv-LV"/>
        </w:rPr>
        <w:t>”</w:t>
      </w:r>
      <w:r w:rsidRPr="005A5D06">
        <w:rPr>
          <w:rFonts w:ascii="Times New Roman" w:hAnsi="Times New Roman" w:cs="Times New Roman"/>
          <w:lang w:val="lv-LV"/>
        </w:rPr>
        <w:t>, ja izglītojamajam šāda riska nav.</w:t>
      </w:r>
    </w:p>
    <w:p w14:paraId="00FA9A4B" w14:textId="47A95774"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Ja izglītojamajam ir konstatēts </w:t>
      </w:r>
      <w:r w:rsidRPr="005A5D06">
        <w:rPr>
          <w:rFonts w:ascii="Times New Roman" w:hAnsi="Times New Roman" w:cs="Times New Roman"/>
          <w:b/>
          <w:lang w:val="lv-LV"/>
        </w:rPr>
        <w:t>PMP risks „</w:t>
      </w:r>
      <w:r w:rsidRPr="005A5D06">
        <w:rPr>
          <w:rFonts w:ascii="Times New Roman" w:hAnsi="Times New Roman" w:cs="Times New Roman"/>
          <w:b/>
          <w:i/>
          <w:lang w:val="lv-LV"/>
        </w:rPr>
        <w:t>otrgadniecība”</w:t>
      </w:r>
      <w:r w:rsidRPr="005A5D06">
        <w:rPr>
          <w:rFonts w:ascii="Times New Roman" w:hAnsi="Times New Roman" w:cs="Times New Roman"/>
          <w:i/>
          <w:lang w:val="lv-LV"/>
        </w:rPr>
        <w:t xml:space="preserve">, </w:t>
      </w:r>
      <w:r w:rsidRPr="005A5D06">
        <w:rPr>
          <w:rFonts w:ascii="Times New Roman" w:hAnsi="Times New Roman" w:cs="Times New Roman"/>
          <w:lang w:val="lv-LV"/>
        </w:rPr>
        <w:t>tad viņš ir iekļaujams padziļinātas izvērtēšanas grupā, lai saprastu kāds un cik lielā apmērā ir nepieciešams atbalsts. Ja otrgadniecības cēlonis ir bijusi sociāla vai cita veida problēma, kas ir atrisināta, tad atbalsta pasākumi nav nepieciešami, bet ja otrgadniecības cēloņi nav atrisināti vai tie ir bijuši saistīti ar problēmām mācību satura apguvē, tad nepieci</w:t>
      </w:r>
      <w:r w:rsidR="0044380C">
        <w:rPr>
          <w:rFonts w:ascii="Times New Roman" w:hAnsi="Times New Roman" w:cs="Times New Roman"/>
          <w:lang w:val="lv-LV"/>
        </w:rPr>
        <w:t>ešams nodrošināt atbalsta pasāk</w:t>
      </w:r>
      <w:r w:rsidRPr="005A5D06">
        <w:rPr>
          <w:rFonts w:ascii="Times New Roman" w:hAnsi="Times New Roman" w:cs="Times New Roman"/>
          <w:lang w:val="lv-LV"/>
        </w:rPr>
        <w:t>umus vai nu organizējot intervences pasākumus, kas ir mērķēti uz sociālo, ekonomisko vai ģimenes apstākļu radīto PMP cēloņu mazināšanu, vai arī nodrošinot individuālu atbalstu mācību procesā. Skatīt ieteikumus, kas aprakstīti pie PMP riska faktoriem par mācīšanās grūtībām vai mācīšanās traucējumiem.</w:t>
      </w:r>
    </w:p>
    <w:p w14:paraId="28FDD4DD" w14:textId="556841B9"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Ja tiek konstatēts </w:t>
      </w:r>
      <w:r w:rsidRPr="005A5D06">
        <w:rPr>
          <w:rFonts w:ascii="Times New Roman" w:hAnsi="Times New Roman" w:cs="Times New Roman"/>
          <w:b/>
          <w:lang w:val="lv-LV"/>
        </w:rPr>
        <w:t xml:space="preserve">PMP risks </w:t>
      </w:r>
      <w:r w:rsidRPr="005A5D06">
        <w:rPr>
          <w:rFonts w:ascii="Times New Roman" w:hAnsi="Times New Roman" w:cs="Times New Roman"/>
          <w:b/>
          <w:i/>
          <w:lang w:val="lv-LV"/>
        </w:rPr>
        <w:t>„slims vecāks, vai cits tuvinieks”,</w:t>
      </w:r>
      <w:r w:rsidRPr="005A5D06">
        <w:rPr>
          <w:rFonts w:ascii="Times New Roman" w:hAnsi="Times New Roman" w:cs="Times New Roman"/>
          <w:i/>
          <w:lang w:val="lv-LV"/>
        </w:rPr>
        <w:t xml:space="preserve"> </w:t>
      </w:r>
      <w:r w:rsidRPr="005A5D06">
        <w:rPr>
          <w:rFonts w:ascii="Times New Roman" w:hAnsi="Times New Roman" w:cs="Times New Roman"/>
          <w:lang w:val="lv-LV"/>
        </w:rPr>
        <w:t>tad, pir</w:t>
      </w:r>
      <w:r w:rsidR="0044380C">
        <w:rPr>
          <w:rFonts w:ascii="Times New Roman" w:hAnsi="Times New Roman" w:cs="Times New Roman"/>
          <w:lang w:val="lv-LV"/>
        </w:rPr>
        <w:t xml:space="preserve">mkārt, </w:t>
      </w:r>
      <w:r w:rsidRPr="005A5D06">
        <w:rPr>
          <w:rFonts w:ascii="Times New Roman" w:hAnsi="Times New Roman" w:cs="Times New Roman"/>
          <w:lang w:val="lv-LV"/>
        </w:rPr>
        <w:t xml:space="preserve">ir jāizvērtē, vai izglītojamais šajā situācijā ir iesaistīts tikai emocionāli, vai arī viņam </w:t>
      </w:r>
      <w:r w:rsidRPr="005A5D06">
        <w:rPr>
          <w:rFonts w:ascii="Times New Roman" w:hAnsi="Times New Roman" w:cs="Times New Roman"/>
          <w:lang w:val="lv-LV"/>
        </w:rPr>
        <w:lastRenderedPageBreak/>
        <w:t>ir jāiesaistās tuvinieka kopšanā un pieskatīšanā. Ja tas ir emocionāli, tad vairāk nepieciešams psiholoģisks atbalsts un pedagoģiska iejūtība, ja ir iesaistīts arī slimā tuvinieka kopšanā, tad jāapzina ģimenei pieejamie resursi, kas varētu atvieglot šo kopšanas procesu</w:t>
      </w:r>
      <w:r w:rsidR="004A0995">
        <w:rPr>
          <w:rFonts w:ascii="Times New Roman" w:hAnsi="Times New Roman" w:cs="Times New Roman"/>
          <w:lang w:val="lv-LV"/>
        </w:rPr>
        <w:t>,</w:t>
      </w:r>
      <w:r w:rsidRPr="005A5D06">
        <w:rPr>
          <w:rFonts w:ascii="Times New Roman" w:hAnsi="Times New Roman" w:cs="Times New Roman"/>
          <w:lang w:val="lv-LV"/>
        </w:rPr>
        <w:t xml:space="preserve"> un jāpalīdz ar laika plānošanu, paralēli nodrošinot, ka izglītojamais var saņemt psiholoģisko atbalstu un pedagogi būtu iejūtīgi.</w:t>
      </w:r>
    </w:p>
    <w:p w14:paraId="2CDBDCCF" w14:textId="6533564B"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PMP riskus </w:t>
      </w:r>
      <w:r w:rsidRPr="005A5D06">
        <w:rPr>
          <w:rFonts w:ascii="Times New Roman" w:hAnsi="Times New Roman" w:cs="Times New Roman"/>
          <w:b/>
          <w:i/>
          <w:lang w:val="lv-LV"/>
        </w:rPr>
        <w:t>„ir speciālās vajadzības (iedzimti vai iegūti funkcionālie traucējumi)”</w:t>
      </w:r>
      <w:r w:rsidRPr="005A5D06">
        <w:rPr>
          <w:rFonts w:ascii="Times New Roman" w:hAnsi="Times New Roman" w:cs="Times New Roman"/>
          <w:b/>
          <w:lang w:val="lv-LV"/>
        </w:rPr>
        <w:t xml:space="preserve"> un „</w:t>
      </w:r>
      <w:r w:rsidRPr="005A5D06">
        <w:rPr>
          <w:rFonts w:ascii="Times New Roman" w:hAnsi="Times New Roman" w:cs="Times New Roman"/>
          <w:b/>
          <w:i/>
          <w:lang w:val="lv-LV"/>
        </w:rPr>
        <w:t>invaliditāte”</w:t>
      </w:r>
      <w:r w:rsidRPr="005A5D06">
        <w:rPr>
          <w:rFonts w:ascii="Times New Roman" w:hAnsi="Times New Roman" w:cs="Times New Roman"/>
          <w:lang w:val="lv-LV"/>
        </w:rPr>
        <w:t xml:space="preserve"> atzīmē tikai tādā gadījumā, ja izglītības iestādei ir informācija par to. Gadījumos, ja informācijas nav, bet ir aizdomas par š</w:t>
      </w:r>
      <w:r w:rsidR="00CD4B51">
        <w:rPr>
          <w:rFonts w:ascii="Times New Roman" w:hAnsi="Times New Roman" w:cs="Times New Roman"/>
          <w:lang w:val="lv-LV"/>
        </w:rPr>
        <w:t>ādām problēmām, tad risku izvēr</w:t>
      </w:r>
      <w:r w:rsidRPr="005A5D06">
        <w:rPr>
          <w:rFonts w:ascii="Times New Roman" w:hAnsi="Times New Roman" w:cs="Times New Roman"/>
          <w:lang w:val="lv-LV"/>
        </w:rPr>
        <w:t>tēšanas tabulā to neatzīmē. Plānojot atbalsta pasākumus izglītojamajiem, kuriem varētu būt speciālās vajadzības</w:t>
      </w:r>
      <w:r w:rsidR="00BC1653">
        <w:rPr>
          <w:rFonts w:ascii="Times New Roman" w:hAnsi="Times New Roman" w:cs="Times New Roman"/>
          <w:lang w:val="lv-LV"/>
        </w:rPr>
        <w:t>,</w:t>
      </w:r>
      <w:r w:rsidRPr="005A5D06">
        <w:rPr>
          <w:rStyle w:val="FootnoteReference"/>
          <w:rFonts w:ascii="Times New Roman" w:hAnsi="Times New Roman" w:cs="Times New Roman"/>
          <w:lang w:val="lv-LV"/>
        </w:rPr>
        <w:footnoteReference w:id="2"/>
      </w:r>
      <w:r w:rsidRPr="005A5D06">
        <w:rPr>
          <w:rFonts w:ascii="Times New Roman" w:hAnsi="Times New Roman" w:cs="Times New Roman"/>
          <w:lang w:val="lv-LV"/>
        </w:rPr>
        <w:t xml:space="preserve"> tiek paredzēta sadarbība ar vecākiem, lai rosinātu veikt speciālo vajadzību diagnostiku, pamatojoties uz kuru, varēs tikt izstrādāts individuālā atbalsta plāns. Ja izglītības iestādei ir informācija par speciālām vajadzībām un invaliditāti</w:t>
      </w:r>
      <w:r w:rsidR="004A0995">
        <w:rPr>
          <w:rFonts w:ascii="Times New Roman" w:hAnsi="Times New Roman" w:cs="Times New Roman"/>
          <w:lang w:val="lv-LV"/>
        </w:rPr>
        <w:t>,</w:t>
      </w:r>
      <w:r w:rsidRPr="005A5D06">
        <w:rPr>
          <w:rFonts w:ascii="Times New Roman" w:hAnsi="Times New Roman" w:cs="Times New Roman"/>
          <w:lang w:val="lv-LV"/>
        </w:rPr>
        <w:t xml:space="preserve"> un tas ietekmē mācību satura apguvi, tad jāizvērtē kāds pedagoģiskais atbalsts būtu nepieciešams, jāizstrādā individuālā atbalsta plāns un tas jārealizē, nepieciešamības gadījumā nodrošinot speciālās izglītības programmas apguvi.</w:t>
      </w:r>
    </w:p>
    <w:p w14:paraId="09B2AADC" w14:textId="4E4D6738"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Ja ir konstatējams</w:t>
      </w:r>
      <w:r w:rsidRPr="005A5D06">
        <w:rPr>
          <w:rFonts w:ascii="Times New Roman" w:hAnsi="Times New Roman" w:cs="Times New Roman"/>
          <w:b/>
          <w:lang w:val="lv-LV"/>
        </w:rPr>
        <w:t xml:space="preserve"> PMP risks </w:t>
      </w:r>
      <w:r w:rsidRPr="005A5D06">
        <w:rPr>
          <w:rFonts w:ascii="Times New Roman" w:hAnsi="Times New Roman" w:cs="Times New Roman"/>
          <w:b/>
          <w:i/>
          <w:lang w:val="lv-LV"/>
        </w:rPr>
        <w:t>„grūtniecība/ir mazs bērns/-i,</w:t>
      </w:r>
      <w:r w:rsidRPr="005A5D06">
        <w:rPr>
          <w:rFonts w:ascii="Times New Roman" w:hAnsi="Times New Roman" w:cs="Times New Roman"/>
          <w:i/>
          <w:lang w:val="lv-LV"/>
        </w:rPr>
        <w:t xml:space="preserve"> </w:t>
      </w:r>
      <w:r w:rsidRPr="005A5D06">
        <w:rPr>
          <w:rFonts w:ascii="Times New Roman" w:hAnsi="Times New Roman" w:cs="Times New Roman"/>
          <w:lang w:val="lv-LV"/>
        </w:rPr>
        <w:t>tad nepieciešams apzināt individuālo situāciju. Gadījumā ja izglītojamajai ir grūtniecība, tad nepieciešams sniegt individuālu pedagoģisku atbalstu, lai mācības varētu tikt turpinātas un pārrunāt, kāds atbalsts varētu būt nepieciešams pēc bērna piedzimšanas, lai izglītības procesu varētu turpināt. Gadījumos, kad izglītojamā ģimenē ir mazs bērns/-i un tas apgrūtina izglītības ieguves procesu, nepieciešams noskaidrot – vai ir iespējams piesaistīt resursus (ģimenes locekļus), vai ir iespējams saņemt bērnu uzraudzības pakalpojumus (Ja vecāki vai persona, kuras aprūpē bērns nodots, nevar nodrošināt, ka bērns līdz septiņu gadu vecumam viņu prombūtnes laikā atrodas uzticamas personas klātbūtnē, viņiem ir pienākums nodrošināt bērna uzraudzību pie bērnu uzraudzības pakalpojumu sniedzēja bērna dzīvesvietā vai citā bērna uzraudzībai paredzētā vietā, vai pie bērnu uzraudzības pakalpojumu sniedzēja, kas īsteno pirmsskolas izglītības programmu vai bērnu interešu izglītības programmu)</w:t>
      </w:r>
      <w:r w:rsidR="00BC1653">
        <w:rPr>
          <w:rFonts w:ascii="Times New Roman" w:hAnsi="Times New Roman" w:cs="Times New Roman"/>
          <w:lang w:val="lv-LV"/>
        </w:rPr>
        <w:t>,</w:t>
      </w:r>
      <w:r w:rsidRPr="005A5D06">
        <w:rPr>
          <w:rStyle w:val="FootnoteReference"/>
          <w:rFonts w:ascii="Times New Roman" w:hAnsi="Times New Roman" w:cs="Times New Roman"/>
          <w:lang w:val="lv-LV"/>
        </w:rPr>
        <w:footnoteReference w:id="3"/>
      </w:r>
      <w:r w:rsidRPr="005A5D06">
        <w:rPr>
          <w:rFonts w:ascii="Times New Roman" w:hAnsi="Times New Roman" w:cs="Times New Roman"/>
          <w:lang w:val="lv-LV"/>
        </w:rPr>
        <w:t xml:space="preserve"> sociālo palīdzību, vai arī ir iespējams izstrādāt individuālo mācību plānu, lai mācību process varētu tikt savienots ar bērnu audzināšanu.</w:t>
      </w:r>
    </w:p>
    <w:p w14:paraId="265177DA" w14:textId="1DB2CD19"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 xml:space="preserve">Ja ir konstatējams PMP risks </w:t>
      </w:r>
      <w:r w:rsidRPr="005A5D06">
        <w:rPr>
          <w:rFonts w:ascii="Times New Roman" w:hAnsi="Times New Roman" w:cs="Times New Roman"/>
          <w:b/>
          <w:i/>
          <w:lang w:val="lv-LV"/>
        </w:rPr>
        <w:t>”izglītojamais ir laulībā/attiecībās”</w:t>
      </w:r>
      <w:r w:rsidR="00BC1653">
        <w:rPr>
          <w:rFonts w:ascii="Times New Roman" w:hAnsi="Times New Roman" w:cs="Times New Roman"/>
          <w:b/>
          <w:i/>
          <w:lang w:val="lv-LV"/>
        </w:rPr>
        <w:t>,</w:t>
      </w:r>
      <w:r w:rsidRPr="005A5D06">
        <w:rPr>
          <w:rFonts w:ascii="Times New Roman" w:hAnsi="Times New Roman" w:cs="Times New Roman"/>
          <w:i/>
          <w:lang w:val="lv-LV"/>
        </w:rPr>
        <w:t xml:space="preserve"> </w:t>
      </w:r>
      <w:r w:rsidRPr="005A5D06">
        <w:rPr>
          <w:rFonts w:ascii="Times New Roman" w:hAnsi="Times New Roman" w:cs="Times New Roman"/>
          <w:lang w:val="lv-LV"/>
        </w:rPr>
        <w:t xml:space="preserve">un tas traucē izglītības ieguves procesu, tad galvenokārt ir nepieciešams būt pedagoģiski </w:t>
      </w:r>
      <w:r w:rsidR="00BC1653">
        <w:rPr>
          <w:rFonts w:ascii="Times New Roman" w:hAnsi="Times New Roman" w:cs="Times New Roman"/>
          <w:lang w:val="lv-LV"/>
        </w:rPr>
        <w:lastRenderedPageBreak/>
        <w:t>motivējošiem, lai nodro</w:t>
      </w:r>
      <w:r w:rsidRPr="005A5D06">
        <w:rPr>
          <w:rFonts w:ascii="Times New Roman" w:hAnsi="Times New Roman" w:cs="Times New Roman"/>
          <w:lang w:val="lv-LV"/>
        </w:rPr>
        <w:t xml:space="preserve">šinātu, ka izglītības process netiek pamests attiecību dēļ. Savukārt, ja ir informācija, ka attiecības ne tikai ietekmē mācību procesu, bet arī </w:t>
      </w:r>
      <w:r w:rsidR="00BC1653">
        <w:rPr>
          <w:rFonts w:ascii="Times New Roman" w:hAnsi="Times New Roman" w:cs="Times New Roman"/>
          <w:lang w:val="lv-LV"/>
        </w:rPr>
        <w:t xml:space="preserve">ir </w:t>
      </w:r>
      <w:r w:rsidRPr="005A5D06">
        <w:rPr>
          <w:rFonts w:ascii="Times New Roman" w:hAnsi="Times New Roman" w:cs="Times New Roman"/>
          <w:lang w:val="lv-LV"/>
        </w:rPr>
        <w:t>degradējošas izglītojamā personībai, tad jācenšas nodibināt uzticības pilnas attiecības, lai varētu pie</w:t>
      </w:r>
      <w:r w:rsidR="00C60671">
        <w:rPr>
          <w:rFonts w:ascii="Times New Roman" w:hAnsi="Times New Roman" w:cs="Times New Roman"/>
          <w:lang w:val="lv-LV"/>
        </w:rPr>
        <w:t>dāvāt psiholoģisko konsultēšanu</w:t>
      </w:r>
      <w:r w:rsidRPr="005A5D06">
        <w:rPr>
          <w:rFonts w:ascii="Times New Roman" w:hAnsi="Times New Roman" w:cs="Times New Roman"/>
          <w:lang w:val="lv-LV"/>
        </w:rPr>
        <w:t xml:space="preserve"> vai citus pakalpojumus, lai izglītojamais varētu turpināt mācīties.</w:t>
      </w:r>
    </w:p>
    <w:p w14:paraId="1E6FB1B0" w14:textId="7FE7FAE6"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Ja tiek konstatēts</w:t>
      </w:r>
      <w:r w:rsidRPr="005A5D06">
        <w:rPr>
          <w:rFonts w:ascii="Times New Roman" w:hAnsi="Times New Roman" w:cs="Times New Roman"/>
          <w:b/>
          <w:lang w:val="lv-LV"/>
        </w:rPr>
        <w:t xml:space="preserve"> PMP risks </w:t>
      </w:r>
      <w:r w:rsidRPr="005A5D06">
        <w:rPr>
          <w:rFonts w:ascii="Times New Roman" w:hAnsi="Times New Roman" w:cs="Times New Roman"/>
          <w:b/>
          <w:i/>
          <w:lang w:val="lv-LV"/>
        </w:rPr>
        <w:t>„izglītojamajam ir atkarības problēmas”,</w:t>
      </w:r>
      <w:r w:rsidRPr="005A5D06">
        <w:rPr>
          <w:rFonts w:ascii="Times New Roman" w:hAnsi="Times New Roman" w:cs="Times New Roman"/>
          <w:i/>
          <w:lang w:val="lv-LV"/>
        </w:rPr>
        <w:t xml:space="preserve"> </w:t>
      </w:r>
      <w:r w:rsidRPr="005A5D06">
        <w:rPr>
          <w:rFonts w:ascii="Times New Roman" w:hAnsi="Times New Roman" w:cs="Times New Roman"/>
          <w:lang w:val="lv-LV"/>
        </w:rPr>
        <w:t>tad rīcība ir atkarīga no izglītojamā vecuma. Ja atkarības problēmas ir nepilngadīgajam, tad jāuzsāk intensīvāka sadarbība ar nepilngadīgā ģimeni, lai nodrošinātu bērna aizsardzību no kaitīgo vielu ietekmes un, nepieciešamības gadījumā, jāuzsāk ārstēšana (Bērnam, kuram radušies psihiski vai uzvedības traucējumi alkoholisko dzērienu lietošanas dēļ, nodrošināma obligāta ārstēšana un sociālā rehabilitācija Ministru kabineta noteiktajā kārtībā. Valsts budžetā tam atvēlami līdzekļi. Gadījumā, kad bērns vai viņa vecāki nepiekrīt obligātajai ārstēšanai, to veic, ja saņemta bērna dzīv</w:t>
      </w:r>
      <w:r w:rsidR="00BC1653">
        <w:rPr>
          <w:rFonts w:ascii="Times New Roman" w:hAnsi="Times New Roman" w:cs="Times New Roman"/>
          <w:lang w:val="lv-LV"/>
        </w:rPr>
        <w:t>esvietas bāriņtiesas piekrišana).</w:t>
      </w:r>
      <w:r w:rsidRPr="005A5D06">
        <w:rPr>
          <w:rStyle w:val="FootnoteReference"/>
          <w:rFonts w:ascii="Times New Roman" w:hAnsi="Times New Roman" w:cs="Times New Roman"/>
          <w:lang w:val="lv-LV"/>
        </w:rPr>
        <w:footnoteReference w:id="4"/>
      </w:r>
      <w:r w:rsidR="00BC1653">
        <w:rPr>
          <w:rFonts w:ascii="Times New Roman" w:hAnsi="Times New Roman" w:cs="Times New Roman"/>
          <w:lang w:val="lv-LV"/>
        </w:rPr>
        <w:t xml:space="preserve"> </w:t>
      </w:r>
      <w:r w:rsidRPr="005A5D06">
        <w:rPr>
          <w:rFonts w:ascii="Times New Roman" w:hAnsi="Times New Roman" w:cs="Times New Roman"/>
          <w:lang w:val="lv-LV"/>
        </w:rPr>
        <w:t>Savukārt, ja izglītojamais ir pilngadīgs, tad viņam nodrošināma sociālā palīdzība, lai mudinātu viņu iesaistīties atkarību mazinošās programmās.</w:t>
      </w:r>
    </w:p>
    <w:p w14:paraId="3E0073B5" w14:textId="1B452372"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Konstatējot </w:t>
      </w: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„izglītības iestādes maiņa (vairāk kā vienu reizi)”,</w:t>
      </w:r>
      <w:r w:rsidRPr="005A5D06">
        <w:rPr>
          <w:rFonts w:ascii="Times New Roman" w:hAnsi="Times New Roman" w:cs="Times New Roman"/>
          <w:i/>
          <w:lang w:val="lv-LV"/>
        </w:rPr>
        <w:t xml:space="preserve"> </w:t>
      </w:r>
      <w:r w:rsidRPr="005A5D06">
        <w:rPr>
          <w:rFonts w:ascii="Times New Roman" w:hAnsi="Times New Roman" w:cs="Times New Roman"/>
          <w:lang w:val="lv-LV"/>
        </w:rPr>
        <w:t>nepieciešams izvērtēt</w:t>
      </w:r>
      <w:r w:rsidR="002F5716">
        <w:rPr>
          <w:rFonts w:ascii="Times New Roman" w:hAnsi="Times New Roman" w:cs="Times New Roman"/>
          <w:lang w:val="lv-LV"/>
        </w:rPr>
        <w:t>,</w:t>
      </w:r>
      <w:r w:rsidRPr="005A5D06">
        <w:rPr>
          <w:rFonts w:ascii="Times New Roman" w:hAnsi="Times New Roman" w:cs="Times New Roman"/>
          <w:lang w:val="lv-LV"/>
        </w:rPr>
        <w:t xml:space="preserve"> kādi ir izglītības iestādes maiņas iemesli. Tie var būt gan saistīti ar vecāku darbu, kad mainot darba vietu un pārceļoties dzīvot citur, tiek mainīta arī izglītības iestāde, gan var būt situācija, kad izglītojamam ir bijušas mācīšanās problēmas iepriekšējā izglītības iestādē, bet vecāki nav vēlējušies iesaistīties šīs problēmas risināšanā, un kā </w:t>
      </w:r>
      <w:r w:rsidR="002F5716">
        <w:rPr>
          <w:rFonts w:ascii="Times New Roman" w:hAnsi="Times New Roman" w:cs="Times New Roman"/>
          <w:lang w:val="lv-LV"/>
        </w:rPr>
        <w:t>“</w:t>
      </w:r>
      <w:r w:rsidRPr="005A5D06">
        <w:rPr>
          <w:rFonts w:ascii="Times New Roman" w:hAnsi="Times New Roman" w:cs="Times New Roman"/>
          <w:lang w:val="lv-LV"/>
        </w:rPr>
        <w:t>vieglāko ceļu</w:t>
      </w:r>
      <w:r w:rsidR="002F5716">
        <w:rPr>
          <w:rFonts w:ascii="Times New Roman" w:hAnsi="Times New Roman" w:cs="Times New Roman"/>
          <w:lang w:val="lv-LV"/>
        </w:rPr>
        <w:t>”</w:t>
      </w:r>
      <w:r w:rsidRPr="005A5D06">
        <w:rPr>
          <w:rFonts w:ascii="Times New Roman" w:hAnsi="Times New Roman" w:cs="Times New Roman"/>
          <w:lang w:val="lv-LV"/>
        </w:rPr>
        <w:t xml:space="preserve"> izvēlējušies izglītības iestādes maiņu. Tomēr, ne</w:t>
      </w:r>
      <w:r w:rsidR="002F5716">
        <w:rPr>
          <w:rFonts w:ascii="Times New Roman" w:hAnsi="Times New Roman" w:cs="Times New Roman"/>
          <w:lang w:val="lv-LV"/>
        </w:rPr>
        <w:t>atkarīgi</w:t>
      </w:r>
      <w:r w:rsidRPr="005A5D06">
        <w:rPr>
          <w:rFonts w:ascii="Times New Roman" w:hAnsi="Times New Roman" w:cs="Times New Roman"/>
          <w:lang w:val="lv-LV"/>
        </w:rPr>
        <w:t xml:space="preserve"> </w:t>
      </w:r>
      <w:r w:rsidR="002F5716">
        <w:rPr>
          <w:rFonts w:ascii="Times New Roman" w:hAnsi="Times New Roman" w:cs="Times New Roman"/>
          <w:lang w:val="lv-LV"/>
        </w:rPr>
        <w:t>no</w:t>
      </w:r>
      <w:r w:rsidRPr="005A5D06">
        <w:rPr>
          <w:rFonts w:ascii="Times New Roman" w:hAnsi="Times New Roman" w:cs="Times New Roman"/>
          <w:lang w:val="lv-LV"/>
        </w:rPr>
        <w:t xml:space="preserve"> izglītības iestādes maiņas iemesliem, šis ir rādītājs, kas var liecināt gan par nopietnām sociālām problēmām, gan arī par ieilgušām mācīšanās problēmām. Tāpēc, plānojot atbalsta pasākumus, nepieciešams rūpīgi analizēt riska cēloņus un iespējamos risinājumus.</w:t>
      </w:r>
    </w:p>
    <w:p w14:paraId="3263C2E1" w14:textId="493C7F99"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Ja tiek konstatēts </w:t>
      </w:r>
      <w:r w:rsidRPr="005A5D06">
        <w:rPr>
          <w:rFonts w:ascii="Times New Roman" w:hAnsi="Times New Roman" w:cs="Times New Roman"/>
          <w:b/>
          <w:lang w:val="lv-LV"/>
        </w:rPr>
        <w:t xml:space="preserve">PMP risks, ka izglītojamais </w:t>
      </w:r>
      <w:r w:rsidRPr="005A5D06">
        <w:rPr>
          <w:rFonts w:ascii="Times New Roman" w:hAnsi="Times New Roman" w:cs="Times New Roman"/>
          <w:b/>
          <w:i/>
          <w:lang w:val="lv-LV"/>
        </w:rPr>
        <w:t>„strādā”,</w:t>
      </w:r>
      <w:r w:rsidRPr="005A5D06">
        <w:rPr>
          <w:rFonts w:ascii="Times New Roman" w:hAnsi="Times New Roman" w:cs="Times New Roman"/>
          <w:i/>
          <w:lang w:val="lv-LV"/>
        </w:rPr>
        <w:t xml:space="preserve"> </w:t>
      </w:r>
      <w:r w:rsidRPr="005A5D06">
        <w:rPr>
          <w:rFonts w:ascii="Times New Roman" w:hAnsi="Times New Roman" w:cs="Times New Roman"/>
          <w:lang w:val="lv-LV"/>
        </w:rPr>
        <w:t>tad svarīgi ir analizēt</w:t>
      </w:r>
      <w:r w:rsidR="002868F7">
        <w:rPr>
          <w:rFonts w:ascii="Times New Roman" w:hAnsi="Times New Roman" w:cs="Times New Roman"/>
          <w:lang w:val="lv-LV"/>
        </w:rPr>
        <w:t>,</w:t>
      </w:r>
      <w:r w:rsidRPr="005A5D06">
        <w:rPr>
          <w:rFonts w:ascii="Times New Roman" w:hAnsi="Times New Roman" w:cs="Times New Roman"/>
          <w:lang w:val="lv-LV"/>
        </w:rPr>
        <w:t xml:space="preserve"> kā šīs darba attiecības ietekmē iespēju mācīties un</w:t>
      </w:r>
      <w:r w:rsidR="002868F7">
        <w:rPr>
          <w:rFonts w:ascii="Times New Roman" w:hAnsi="Times New Roman" w:cs="Times New Roman"/>
          <w:lang w:val="lv-LV"/>
        </w:rPr>
        <w:t>,</w:t>
      </w:r>
      <w:r w:rsidRPr="005A5D06">
        <w:rPr>
          <w:rFonts w:ascii="Times New Roman" w:hAnsi="Times New Roman" w:cs="Times New Roman"/>
          <w:lang w:val="lv-LV"/>
        </w:rPr>
        <w:t xml:space="preserve"> vai konkrētajā izglītības iestādē organizētais mācību process ir savienojams ar strādāšanu. Iespējams, ka nepieciešams piedāvāt iespēju izvēlēties citas izglītības procesa organizācijas formas</w:t>
      </w:r>
      <w:r w:rsidR="002868F7">
        <w:rPr>
          <w:rFonts w:ascii="Times New Roman" w:hAnsi="Times New Roman" w:cs="Times New Roman"/>
          <w:lang w:val="lv-LV"/>
        </w:rPr>
        <w:t>,</w:t>
      </w:r>
      <w:r w:rsidRPr="005A5D06">
        <w:rPr>
          <w:rFonts w:ascii="Times New Roman" w:hAnsi="Times New Roman" w:cs="Times New Roman"/>
          <w:lang w:val="lv-LV"/>
        </w:rPr>
        <w:t xml:space="preserve"> </w:t>
      </w:r>
      <w:r w:rsidR="002868F7">
        <w:rPr>
          <w:rFonts w:ascii="Times New Roman" w:hAnsi="Times New Roman" w:cs="Times New Roman"/>
          <w:lang w:val="lv-LV"/>
        </w:rPr>
        <w:t>p</w:t>
      </w:r>
      <w:r w:rsidRPr="005A5D06">
        <w:rPr>
          <w:rFonts w:ascii="Times New Roman" w:hAnsi="Times New Roman" w:cs="Times New Roman"/>
          <w:lang w:val="lv-LV"/>
        </w:rPr>
        <w:t xml:space="preserve">iemēram, izvēloties tālmācības programmas. Tomēr svarīgi atcerēties, ka, mācoties cita veida programmās, no izglītojamā tiek sagaidīts, ka viņam būs augsti attīstīta pašorganizēšanās prasme. Tas nozīmē, ka nepieciešams rūpīgi sekot, lai šāds </w:t>
      </w:r>
      <w:r w:rsidRPr="005A5D06">
        <w:rPr>
          <w:rFonts w:ascii="Times New Roman" w:hAnsi="Times New Roman" w:cs="Times New Roman"/>
          <w:lang w:val="lv-LV"/>
        </w:rPr>
        <w:lastRenderedPageBreak/>
        <w:t>izglītojamais priekšlaicīgi nepārtrauktu mācības, jo nespēj plānot savu laiku, lai apvienotu darbu ar mācībām.</w:t>
      </w:r>
    </w:p>
    <w:p w14:paraId="383804E9" w14:textId="301A37BB"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Ja tiek konstatēs, ka izglītojamais ir pakļauts </w:t>
      </w:r>
      <w:r w:rsidRPr="005A5D06">
        <w:rPr>
          <w:rFonts w:ascii="Times New Roman" w:hAnsi="Times New Roman" w:cs="Times New Roman"/>
          <w:b/>
          <w:lang w:val="lv-LV"/>
        </w:rPr>
        <w:t xml:space="preserve">PMP riskam </w:t>
      </w:r>
      <w:r w:rsidRPr="005A5D06">
        <w:rPr>
          <w:rFonts w:ascii="Times New Roman" w:hAnsi="Times New Roman" w:cs="Times New Roman"/>
          <w:b/>
          <w:i/>
          <w:lang w:val="lv-LV"/>
        </w:rPr>
        <w:t>„apgrūtināta nokļūšana izglītības iestādē”,</w:t>
      </w:r>
      <w:r w:rsidRPr="005A5D06">
        <w:rPr>
          <w:rFonts w:ascii="Times New Roman" w:hAnsi="Times New Roman" w:cs="Times New Roman"/>
          <w:i/>
          <w:lang w:val="lv-LV"/>
        </w:rPr>
        <w:t xml:space="preserve"> </w:t>
      </w:r>
      <w:r w:rsidRPr="005A5D06">
        <w:rPr>
          <w:rFonts w:ascii="Times New Roman" w:hAnsi="Times New Roman" w:cs="Times New Roman"/>
          <w:lang w:val="lv-LV"/>
        </w:rPr>
        <w:t>nodrošināmi intervences pasākumi, kas sevī ietver transporta pakalpojumu nod</w:t>
      </w:r>
      <w:r w:rsidR="002868F7">
        <w:rPr>
          <w:rFonts w:ascii="Times New Roman" w:hAnsi="Times New Roman" w:cs="Times New Roman"/>
          <w:lang w:val="lv-LV"/>
        </w:rPr>
        <w:t>rošināšanu nokļūšanai no dzīves</w:t>
      </w:r>
      <w:r w:rsidRPr="005A5D06">
        <w:rPr>
          <w:rFonts w:ascii="Times New Roman" w:hAnsi="Times New Roman" w:cs="Times New Roman"/>
          <w:lang w:val="lv-LV"/>
        </w:rPr>
        <w:t>vietas uz izglītības iestādi vai mācību prakses vietu un atpakaļ.</w:t>
      </w:r>
    </w:p>
    <w:p w14:paraId="582129F2" w14:textId="7C2216EB"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Konstatējot </w:t>
      </w: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„vecāki neatbalsta izglītojamo mācību procesā”,</w:t>
      </w:r>
      <w:r w:rsidRPr="005A5D06">
        <w:rPr>
          <w:rFonts w:ascii="Times New Roman" w:hAnsi="Times New Roman" w:cs="Times New Roman"/>
          <w:lang w:val="lv-LV"/>
        </w:rPr>
        <w:t xml:space="preserve"> nepieciešams meklēt dažādas sadarbības iespējas, informēt vecākus par vi</w:t>
      </w:r>
      <w:r w:rsidR="002868F7">
        <w:rPr>
          <w:rFonts w:ascii="Times New Roman" w:hAnsi="Times New Roman" w:cs="Times New Roman"/>
          <w:lang w:val="lv-LV"/>
        </w:rPr>
        <w:t>ņu pienākumiem, kā arī nepiecie</w:t>
      </w:r>
      <w:r w:rsidRPr="005A5D06">
        <w:rPr>
          <w:rFonts w:ascii="Times New Roman" w:hAnsi="Times New Roman" w:cs="Times New Roman"/>
          <w:lang w:val="lv-LV"/>
        </w:rPr>
        <w:t>šamības gadījumā iesaistīt citus pašvaldības atbalsta speciālistus, kā</w:t>
      </w:r>
      <w:r w:rsidR="002868F7">
        <w:rPr>
          <w:rFonts w:ascii="Times New Roman" w:hAnsi="Times New Roman" w:cs="Times New Roman"/>
          <w:lang w:val="lv-LV"/>
        </w:rPr>
        <w:t>,</w:t>
      </w:r>
      <w:r w:rsidRPr="005A5D06">
        <w:rPr>
          <w:rFonts w:ascii="Times New Roman" w:hAnsi="Times New Roman" w:cs="Times New Roman"/>
          <w:lang w:val="lv-LV"/>
        </w:rPr>
        <w:t xml:space="preserve"> piemēram</w:t>
      </w:r>
      <w:r w:rsidR="002868F7">
        <w:rPr>
          <w:rFonts w:ascii="Times New Roman" w:hAnsi="Times New Roman" w:cs="Times New Roman"/>
          <w:lang w:val="lv-LV"/>
        </w:rPr>
        <w:t>,</w:t>
      </w:r>
      <w:r w:rsidRPr="005A5D06">
        <w:rPr>
          <w:rFonts w:ascii="Times New Roman" w:hAnsi="Times New Roman" w:cs="Times New Roman"/>
          <w:lang w:val="lv-LV"/>
        </w:rPr>
        <w:t xml:space="preserve"> sociālos darbiniekus, bērnu tiesību aizsardzības speciālistus, izglītības speciālistus, bāriņtiesu darbiniekus. </w:t>
      </w:r>
    </w:p>
    <w:p w14:paraId="0B5317D0" w14:textId="18770C9D"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Konstatējot </w:t>
      </w:r>
      <w:r w:rsidRPr="005A5D06">
        <w:rPr>
          <w:rFonts w:ascii="Times New Roman" w:hAnsi="Times New Roman" w:cs="Times New Roman"/>
          <w:b/>
          <w:lang w:val="lv-LV"/>
        </w:rPr>
        <w:t xml:space="preserve">PMP risku </w:t>
      </w:r>
      <w:r w:rsidRPr="005A5D06">
        <w:rPr>
          <w:rFonts w:ascii="Times New Roman" w:hAnsi="Times New Roman" w:cs="Times New Roman"/>
          <w:b/>
          <w:i/>
          <w:lang w:val="lv-LV"/>
        </w:rPr>
        <w:t xml:space="preserve">„nepietiekami finansiālie resursi pamatvajadzību nodrošināšanai” </w:t>
      </w:r>
      <w:r w:rsidRPr="005A5D06">
        <w:rPr>
          <w:rFonts w:ascii="Times New Roman" w:hAnsi="Times New Roman" w:cs="Times New Roman"/>
          <w:b/>
          <w:lang w:val="lv-LV"/>
        </w:rPr>
        <w:t xml:space="preserve">un </w:t>
      </w:r>
      <w:r w:rsidRPr="005A5D06">
        <w:rPr>
          <w:rFonts w:ascii="Times New Roman" w:hAnsi="Times New Roman" w:cs="Times New Roman"/>
          <w:b/>
          <w:i/>
          <w:lang w:val="lv-LV"/>
        </w:rPr>
        <w:t>„ģimene nevar nodrošināt individuālos mācību līdzekļus, ko</w:t>
      </w:r>
      <w:r w:rsidRPr="005A5D06">
        <w:rPr>
          <w:rFonts w:ascii="Times New Roman" w:hAnsi="Times New Roman" w:cs="Times New Roman"/>
          <w:i/>
          <w:lang w:val="lv-LV"/>
        </w:rPr>
        <w:t xml:space="preserve"> </w:t>
      </w:r>
      <w:r w:rsidRPr="005A5D06">
        <w:rPr>
          <w:rFonts w:ascii="Times New Roman" w:hAnsi="Times New Roman" w:cs="Times New Roman"/>
          <w:b/>
          <w:i/>
          <w:lang w:val="lv-LV"/>
        </w:rPr>
        <w:t>nepieciešams iegādāties”,</w:t>
      </w:r>
      <w:r w:rsidRPr="005A5D06">
        <w:rPr>
          <w:rFonts w:ascii="Times New Roman" w:hAnsi="Times New Roman" w:cs="Times New Roman"/>
          <w:lang w:val="lv-LV"/>
        </w:rPr>
        <w:t xml:space="preserve"> nepieciešams sadarboties ar</w:t>
      </w:r>
      <w:r w:rsidR="002868F7">
        <w:rPr>
          <w:rFonts w:ascii="Times New Roman" w:hAnsi="Times New Roman" w:cs="Times New Roman"/>
          <w:lang w:val="lv-LV"/>
        </w:rPr>
        <w:t xml:space="preserve"> sociālo dienestu, lai sniegtu </w:t>
      </w:r>
      <w:r w:rsidRPr="005A5D06">
        <w:rPr>
          <w:rFonts w:ascii="Times New Roman" w:hAnsi="Times New Roman" w:cs="Times New Roman"/>
          <w:lang w:val="lv-LV"/>
        </w:rPr>
        <w:t>atbalstu nepieciešamo pamatvajadzību nodrošināšanai un</w:t>
      </w:r>
      <w:r w:rsidR="002868F7">
        <w:rPr>
          <w:rFonts w:ascii="Times New Roman" w:hAnsi="Times New Roman" w:cs="Times New Roman"/>
          <w:lang w:val="lv-LV"/>
        </w:rPr>
        <w:t> </w:t>
      </w:r>
      <w:r w:rsidRPr="005A5D06">
        <w:rPr>
          <w:rFonts w:ascii="Times New Roman" w:hAnsi="Times New Roman" w:cs="Times New Roman"/>
          <w:lang w:val="lv-LV"/>
        </w:rPr>
        <w:t>/</w:t>
      </w:r>
      <w:r w:rsidR="002868F7">
        <w:rPr>
          <w:rFonts w:ascii="Times New Roman" w:hAnsi="Times New Roman" w:cs="Times New Roman"/>
          <w:lang w:val="lv-LV"/>
        </w:rPr>
        <w:t> </w:t>
      </w:r>
      <w:r w:rsidRPr="005A5D06">
        <w:rPr>
          <w:rFonts w:ascii="Times New Roman" w:hAnsi="Times New Roman" w:cs="Times New Roman"/>
          <w:lang w:val="lv-LV"/>
        </w:rPr>
        <w:t>vai mācību līdzekļu iegā</w:t>
      </w:r>
      <w:r w:rsidR="00C50E41">
        <w:rPr>
          <w:rFonts w:ascii="Times New Roman" w:hAnsi="Times New Roman" w:cs="Times New Roman"/>
          <w:lang w:val="lv-LV"/>
        </w:rPr>
        <w:t>dei, ja izglītojamais ir vispār</w:t>
      </w:r>
      <w:r w:rsidRPr="005A5D06">
        <w:rPr>
          <w:rFonts w:ascii="Times New Roman" w:hAnsi="Times New Roman" w:cs="Times New Roman"/>
          <w:lang w:val="lv-LV"/>
        </w:rPr>
        <w:t>izglītojošās skolas izglītojamais, bet ja izglītojamais ir profesionālās izglītības iestādes izglītojamais no maznodrošinātas ģimenes, tad mācību līdzekļus var iegādāties</w:t>
      </w:r>
      <w:r w:rsidR="00C50E41">
        <w:rPr>
          <w:rFonts w:ascii="Times New Roman" w:hAnsi="Times New Roman" w:cs="Times New Roman"/>
          <w:lang w:val="lv-LV"/>
        </w:rPr>
        <w:t xml:space="preserve"> projekta ietvaros, nodrošinot </w:t>
      </w:r>
      <w:r w:rsidRPr="005A5D06">
        <w:rPr>
          <w:rFonts w:ascii="Times New Roman" w:hAnsi="Times New Roman" w:cs="Times New Roman"/>
          <w:lang w:val="lv-LV"/>
        </w:rPr>
        <w:t>izglītības pakalpojuma pieejamību.</w:t>
      </w:r>
    </w:p>
    <w:p w14:paraId="0DC53373" w14:textId="77777777"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Ja, novērtējot PMP riskus, tiek konstatēts, ka ir </w:t>
      </w:r>
      <w:r w:rsidRPr="005A5D06">
        <w:rPr>
          <w:rFonts w:ascii="Times New Roman" w:hAnsi="Times New Roman" w:cs="Times New Roman"/>
          <w:b/>
          <w:lang w:val="lv-LV"/>
        </w:rPr>
        <w:t xml:space="preserve">risks </w:t>
      </w:r>
      <w:r w:rsidRPr="005A5D06">
        <w:rPr>
          <w:rFonts w:ascii="Times New Roman" w:hAnsi="Times New Roman" w:cs="Times New Roman"/>
          <w:b/>
          <w:i/>
          <w:lang w:val="lv-LV"/>
        </w:rPr>
        <w:t xml:space="preserve">„mājās nav pieeja internetam”, </w:t>
      </w:r>
      <w:r w:rsidRPr="005A5D06">
        <w:rPr>
          <w:rFonts w:ascii="Times New Roman" w:hAnsi="Times New Roman" w:cs="Times New Roman"/>
          <w:lang w:val="lv-LV"/>
        </w:rPr>
        <w:t>nav nepieciešami specifiski atbalsta pasākumi. Vēlams informēt pedagogus par šo apstākli un lūgt neuzdot darbus, kuros ir nepieciešams izmantot interneta resursus vai arī apzināt interneta pieejamības vietas pašvaldībā vai izglītības iestādē un informēt par to izglītojamo.</w:t>
      </w:r>
    </w:p>
    <w:p w14:paraId="61536EAF" w14:textId="0F835C61"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Gadījumā, ja tiek konstatēts, ka ir </w:t>
      </w:r>
      <w:r w:rsidRPr="005A5D06">
        <w:rPr>
          <w:rFonts w:ascii="Times New Roman" w:hAnsi="Times New Roman" w:cs="Times New Roman"/>
          <w:b/>
          <w:lang w:val="lv-LV"/>
        </w:rPr>
        <w:t xml:space="preserve">risks </w:t>
      </w:r>
      <w:r w:rsidR="00C50E41">
        <w:rPr>
          <w:rFonts w:ascii="Times New Roman" w:hAnsi="Times New Roman" w:cs="Times New Roman"/>
          <w:b/>
          <w:i/>
          <w:lang w:val="lv-LV"/>
        </w:rPr>
        <w:t>„nepieciešamība veikt pienā</w:t>
      </w:r>
      <w:r w:rsidRPr="005A5D06">
        <w:rPr>
          <w:rFonts w:ascii="Times New Roman" w:hAnsi="Times New Roman" w:cs="Times New Roman"/>
          <w:b/>
          <w:i/>
          <w:lang w:val="lv-LV"/>
        </w:rPr>
        <w:t xml:space="preserve">kumus mājās, kas traucē mācībām” </w:t>
      </w:r>
      <w:r w:rsidRPr="005A5D06">
        <w:rPr>
          <w:rFonts w:ascii="Times New Roman" w:hAnsi="Times New Roman" w:cs="Times New Roman"/>
          <w:b/>
          <w:lang w:val="lv-LV"/>
        </w:rPr>
        <w:t xml:space="preserve">vai </w:t>
      </w:r>
      <w:r w:rsidRPr="005A5D06">
        <w:rPr>
          <w:rFonts w:ascii="Times New Roman" w:hAnsi="Times New Roman" w:cs="Times New Roman"/>
          <w:b/>
          <w:i/>
          <w:lang w:val="lv-LV"/>
        </w:rPr>
        <w:t>„pieskata brāli</w:t>
      </w:r>
      <w:r w:rsidR="00C50E41">
        <w:rPr>
          <w:rFonts w:ascii="Times New Roman" w:hAnsi="Times New Roman" w:cs="Times New Roman"/>
          <w:b/>
          <w:i/>
          <w:lang w:val="lv-LV"/>
        </w:rPr>
        <w:t> </w:t>
      </w:r>
      <w:r w:rsidRPr="005A5D06">
        <w:rPr>
          <w:rFonts w:ascii="Times New Roman" w:hAnsi="Times New Roman" w:cs="Times New Roman"/>
          <w:b/>
          <w:i/>
          <w:lang w:val="lv-LV"/>
        </w:rPr>
        <w:t>/</w:t>
      </w:r>
      <w:r w:rsidR="00C50E41">
        <w:rPr>
          <w:rFonts w:ascii="Times New Roman" w:hAnsi="Times New Roman" w:cs="Times New Roman"/>
          <w:b/>
          <w:i/>
          <w:lang w:val="lv-LV"/>
        </w:rPr>
        <w:t> </w:t>
      </w:r>
      <w:r w:rsidRPr="005A5D06">
        <w:rPr>
          <w:rFonts w:ascii="Times New Roman" w:hAnsi="Times New Roman" w:cs="Times New Roman"/>
          <w:b/>
          <w:i/>
          <w:lang w:val="lv-LV"/>
        </w:rPr>
        <w:t>māsu vai citus ģimenes locekļus”</w:t>
      </w:r>
      <w:r w:rsidRPr="005A5D06">
        <w:rPr>
          <w:rFonts w:ascii="Times New Roman" w:hAnsi="Times New Roman" w:cs="Times New Roman"/>
          <w:i/>
          <w:lang w:val="lv-LV"/>
        </w:rPr>
        <w:t xml:space="preserve">, </w:t>
      </w:r>
      <w:r w:rsidR="00C50E41">
        <w:rPr>
          <w:rFonts w:ascii="Times New Roman" w:hAnsi="Times New Roman" w:cs="Times New Roman"/>
          <w:lang w:val="lv-LV"/>
        </w:rPr>
        <w:t>nepieciešams iegūt papildu</w:t>
      </w:r>
      <w:r w:rsidRPr="005A5D06">
        <w:rPr>
          <w:rFonts w:ascii="Times New Roman" w:hAnsi="Times New Roman" w:cs="Times New Roman"/>
          <w:lang w:val="lv-LV"/>
        </w:rPr>
        <w:t xml:space="preserve"> informāciju, kas tie ir par pienākumiem. Iespējams, ka izglītojamam ir problēmas ar laika plānošanu. Tādā gadījumā jāpalīdz apgūt šo prasmi. Gadījumos, ja izglītojamam ir jāiesaistās ģimenes saimniecībā, ģimenes biznesā, jāpie</w:t>
      </w:r>
      <w:r w:rsidR="00C50E41">
        <w:rPr>
          <w:rFonts w:ascii="Times New Roman" w:hAnsi="Times New Roman" w:cs="Times New Roman"/>
          <w:lang w:val="lv-LV"/>
        </w:rPr>
        <w:t>skata kāds no ģimenes locekļiem</w:t>
      </w:r>
      <w:r w:rsidRPr="005A5D06">
        <w:rPr>
          <w:rFonts w:ascii="Times New Roman" w:hAnsi="Times New Roman" w:cs="Times New Roman"/>
          <w:lang w:val="lv-LV"/>
        </w:rPr>
        <w:t xml:space="preserve"> vai jāiesaistās citos darbos, kas traucē mācībām, ir nepieciešams uzsākt sadarbību ar izglītojamā ģimeni, lai situāciju pārrunātu un vienotos par pienākumu pārstrukturēšanu, kas nodrošinātu iespēju pilnvērtīgi iesais</w:t>
      </w:r>
      <w:r w:rsidR="00951F83">
        <w:rPr>
          <w:rFonts w:ascii="Times New Roman" w:hAnsi="Times New Roman" w:cs="Times New Roman"/>
          <w:lang w:val="lv-LV"/>
        </w:rPr>
        <w:t>tīties mācību procesā. Nepiecie</w:t>
      </w:r>
      <w:r w:rsidRPr="005A5D06">
        <w:rPr>
          <w:rFonts w:ascii="Times New Roman" w:hAnsi="Times New Roman" w:cs="Times New Roman"/>
          <w:lang w:val="lv-LV"/>
        </w:rPr>
        <w:t>šamības gadījumā jāpiesaista sociālā dienesta darbinieki.</w:t>
      </w:r>
    </w:p>
    <w:p w14:paraId="58CA1A59" w14:textId="58287AF6"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lastRenderedPageBreak/>
        <w:t xml:space="preserve">Ja tiek konstatēts </w:t>
      </w:r>
      <w:r w:rsidRPr="005A5D06">
        <w:rPr>
          <w:rFonts w:ascii="Times New Roman" w:hAnsi="Times New Roman" w:cs="Times New Roman"/>
          <w:b/>
          <w:lang w:val="lv-LV"/>
        </w:rPr>
        <w:t xml:space="preserve">PMP risks </w:t>
      </w:r>
      <w:r w:rsidRPr="005A5D06">
        <w:rPr>
          <w:rFonts w:ascii="Times New Roman" w:hAnsi="Times New Roman" w:cs="Times New Roman"/>
          <w:b/>
          <w:i/>
          <w:lang w:val="lv-LV"/>
        </w:rPr>
        <w:t xml:space="preserve">„vecāki strādā citā valstī / pilsētā vai atrodas ilgstošā prombūtnē”, </w:t>
      </w:r>
      <w:r w:rsidRPr="005A5D06">
        <w:rPr>
          <w:rFonts w:ascii="Times New Roman" w:hAnsi="Times New Roman" w:cs="Times New Roman"/>
          <w:lang w:val="lv-LV"/>
        </w:rPr>
        <w:t>tad vispirms ir jānoskaidro vai izglītojamam ir iecelts aizbildnis. Ja tāds ir, tad jāizzina situācija aizbildņa un aizbilstamā attiecībās. Atkarībā no iegūtās informācijas, jāplāno atbalsta pasākumi. Tie var būt psihologa konsultācijas, pedagoģiskais atbalsts, iesaistīšanās interešu izglītības aktivitātēs utt. Gadījumos, ja izglītojamais ir pilngadīgs, iespējams, ka ir nepieciešams psiholoģisks vai sociāls atbalsts. Ja tiek konstatēts, ka vecāki ir ilgstošā prombūtnē un nepilngadīgam izglītojam nav pers</w:t>
      </w:r>
      <w:r w:rsidR="00B93445">
        <w:rPr>
          <w:rFonts w:ascii="Times New Roman" w:hAnsi="Times New Roman" w:cs="Times New Roman"/>
          <w:lang w:val="lv-LV"/>
        </w:rPr>
        <w:t>onas, kas ir par viņu atbildīga</w:t>
      </w:r>
      <w:r w:rsidRPr="005A5D06">
        <w:rPr>
          <w:rFonts w:ascii="Times New Roman" w:hAnsi="Times New Roman" w:cs="Times New Roman"/>
          <w:lang w:val="lv-LV"/>
        </w:rPr>
        <w:t>, tad par situāciju jāinformē atbilstošā bāriņtiesa, lai uzsāktu aizbildņa iecelšanas procesu.</w:t>
      </w:r>
    </w:p>
    <w:p w14:paraId="5C619BF3" w14:textId="4BA94F3E"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Konstatējot </w:t>
      </w:r>
      <w:r w:rsidRPr="005A5D06">
        <w:rPr>
          <w:rFonts w:ascii="Times New Roman" w:hAnsi="Times New Roman" w:cs="Times New Roman"/>
          <w:b/>
          <w:lang w:val="lv-LV"/>
        </w:rPr>
        <w:t xml:space="preserve">PMP riskus </w:t>
      </w:r>
      <w:r w:rsidRPr="005A5D06">
        <w:rPr>
          <w:rFonts w:ascii="Times New Roman" w:hAnsi="Times New Roman" w:cs="Times New Roman"/>
          <w:b/>
          <w:i/>
          <w:lang w:val="lv-LV"/>
        </w:rPr>
        <w:t xml:space="preserve">„vecākiem ir atkarības problēmas” </w:t>
      </w:r>
      <w:r w:rsidRPr="005A5D06">
        <w:rPr>
          <w:rFonts w:ascii="Times New Roman" w:hAnsi="Times New Roman" w:cs="Times New Roman"/>
          <w:b/>
          <w:lang w:val="lv-LV"/>
        </w:rPr>
        <w:t xml:space="preserve">un </w:t>
      </w:r>
      <w:r w:rsidRPr="005A5D06">
        <w:rPr>
          <w:rFonts w:ascii="Times New Roman" w:hAnsi="Times New Roman" w:cs="Times New Roman"/>
          <w:b/>
          <w:i/>
          <w:lang w:val="lv-LV"/>
        </w:rPr>
        <w:t xml:space="preserve">„ģimenē ir konfliktējošas attiecības”, </w:t>
      </w:r>
      <w:r w:rsidRPr="005A5D06">
        <w:rPr>
          <w:rFonts w:ascii="Times New Roman" w:hAnsi="Times New Roman" w:cs="Times New Roman"/>
          <w:lang w:val="lv-LV"/>
        </w:rPr>
        <w:t>izglītojamam var būt nepieciešams psiholoģisks un</w:t>
      </w:r>
      <w:r w:rsidR="00DE4148" w:rsidRPr="00DE4148">
        <w:rPr>
          <w:lang w:val="lv-LV"/>
        </w:rPr>
        <w:t> </w:t>
      </w:r>
      <w:r w:rsidRPr="005A5D06">
        <w:rPr>
          <w:rFonts w:ascii="Times New Roman" w:hAnsi="Times New Roman" w:cs="Times New Roman"/>
          <w:lang w:val="lv-LV"/>
        </w:rPr>
        <w:t>/</w:t>
      </w:r>
      <w:r w:rsidR="00DE4148">
        <w:rPr>
          <w:rFonts w:ascii="Times New Roman" w:hAnsi="Times New Roman" w:cs="Times New Roman"/>
          <w:lang w:val="lv-LV"/>
        </w:rPr>
        <w:t> </w:t>
      </w:r>
      <w:r w:rsidRPr="005A5D06">
        <w:rPr>
          <w:rFonts w:ascii="Times New Roman" w:hAnsi="Times New Roman" w:cs="Times New Roman"/>
          <w:lang w:val="lv-LV"/>
        </w:rPr>
        <w:t>vai sociālā dienesta atbalsts, kā arī pedagoģiskā motivēšana, lai nodrošinātu veiksmīgu mācību procesu un sekmētu izglītojamo pašefektivitātes izjūtas attīstību.</w:t>
      </w:r>
    </w:p>
    <w:p w14:paraId="27A8AE64" w14:textId="77777777"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Gadījumā, ja ir aktuāls </w:t>
      </w:r>
      <w:r w:rsidRPr="005A5D06">
        <w:rPr>
          <w:rFonts w:ascii="Times New Roman" w:hAnsi="Times New Roman" w:cs="Times New Roman"/>
          <w:b/>
          <w:lang w:val="lv-LV"/>
        </w:rPr>
        <w:t xml:space="preserve">PMP risks </w:t>
      </w:r>
      <w:r w:rsidRPr="005A5D06">
        <w:rPr>
          <w:rFonts w:ascii="Times New Roman" w:hAnsi="Times New Roman" w:cs="Times New Roman"/>
          <w:b/>
          <w:i/>
          <w:lang w:val="lv-LV"/>
        </w:rPr>
        <w:t>„vecāki izrāda pārāk lielu interesi par bērna mācībām”,</w:t>
      </w:r>
      <w:r w:rsidRPr="005A5D06">
        <w:rPr>
          <w:rFonts w:ascii="Times New Roman" w:hAnsi="Times New Roman" w:cs="Times New Roman"/>
          <w:i/>
          <w:lang w:val="lv-LV"/>
        </w:rPr>
        <w:t xml:space="preserve"> </w:t>
      </w:r>
      <w:r w:rsidRPr="005A5D06">
        <w:rPr>
          <w:rFonts w:ascii="Times New Roman" w:hAnsi="Times New Roman" w:cs="Times New Roman"/>
          <w:lang w:val="lv-LV"/>
        </w:rPr>
        <w:t>bērnam var būt izveidojusies negatīva attieksme pret izglītības iestādi, var attīstīties iemācītās bezpalīdzības izjūta, kas var traucēt mācību procesā. Šādā gadījumā galvenais uzsvars liekams uz sadarbību ar izglītojamā ģimeni, lai ievirzītu to konstruktīvas sadarbības gultnē.</w:t>
      </w:r>
    </w:p>
    <w:p w14:paraId="0D370880" w14:textId="00A6ED93"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Konstatējot </w:t>
      </w:r>
      <w:r w:rsidRPr="005A5D06">
        <w:rPr>
          <w:rFonts w:ascii="Times New Roman" w:hAnsi="Times New Roman" w:cs="Times New Roman"/>
          <w:b/>
          <w:lang w:val="lv-LV"/>
        </w:rPr>
        <w:t xml:space="preserve">PMP risku </w:t>
      </w:r>
      <w:r w:rsidR="00AB5923">
        <w:rPr>
          <w:rFonts w:ascii="Times New Roman" w:hAnsi="Times New Roman" w:cs="Times New Roman"/>
          <w:b/>
          <w:i/>
          <w:lang w:val="lv-LV"/>
        </w:rPr>
        <w:t>„izglī</w:t>
      </w:r>
      <w:r w:rsidRPr="005A5D06">
        <w:rPr>
          <w:rFonts w:ascii="Times New Roman" w:hAnsi="Times New Roman" w:cs="Times New Roman"/>
          <w:b/>
          <w:i/>
          <w:lang w:val="lv-LV"/>
        </w:rPr>
        <w:t>tojamais ievietots ārpusģimenes aprūpes iestādē”,</w:t>
      </w:r>
      <w:r w:rsidRPr="005A5D06">
        <w:rPr>
          <w:rFonts w:ascii="Times New Roman" w:hAnsi="Times New Roman" w:cs="Times New Roman"/>
          <w:i/>
          <w:lang w:val="lv-LV"/>
        </w:rPr>
        <w:t xml:space="preserve"> </w:t>
      </w:r>
      <w:r w:rsidRPr="005A5D06">
        <w:rPr>
          <w:rFonts w:ascii="Times New Roman" w:hAnsi="Times New Roman" w:cs="Times New Roman"/>
          <w:lang w:val="lv-LV"/>
        </w:rPr>
        <w:t>jāņem vērā, ka tādā gadījumā ģimenē ir noticis kaut kas emocionāli traumatisks, piemēram, kāds nelaimes gadījums, smaga slimība vai vecāki ir bijuši vardarbīgi vai nolaidīgi pret saviem bērniem. Pirmkārt, šiem izglītojamiem ir nepieciešams psiholoģiskais atbalsts un pedagoģiskā iejūtība. Īpašos gadījumos arī individuāli</w:t>
      </w:r>
      <w:r w:rsidR="00AB5923">
        <w:rPr>
          <w:rFonts w:ascii="Times New Roman" w:hAnsi="Times New Roman" w:cs="Times New Roman"/>
          <w:lang w:val="lv-LV"/>
        </w:rPr>
        <w:t>e</w:t>
      </w:r>
      <w:r w:rsidRPr="005A5D06">
        <w:rPr>
          <w:rFonts w:ascii="Times New Roman" w:hAnsi="Times New Roman" w:cs="Times New Roman"/>
          <w:lang w:val="lv-LV"/>
        </w:rPr>
        <w:t xml:space="preserve"> atbalsta pasākumi.</w:t>
      </w:r>
    </w:p>
    <w:p w14:paraId="134DC5A2" w14:textId="3903827D"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 xml:space="preserve">Ja tiek konstatēts </w:t>
      </w:r>
      <w:r w:rsidRPr="005A5D06">
        <w:rPr>
          <w:rFonts w:ascii="Times New Roman" w:hAnsi="Times New Roman" w:cs="Times New Roman"/>
          <w:b/>
          <w:lang w:val="lv-LV"/>
        </w:rPr>
        <w:t xml:space="preserve">risks </w:t>
      </w:r>
      <w:r w:rsidRPr="005A5D06">
        <w:rPr>
          <w:rFonts w:ascii="Times New Roman" w:hAnsi="Times New Roman" w:cs="Times New Roman"/>
          <w:b/>
          <w:i/>
          <w:lang w:val="lv-LV"/>
        </w:rPr>
        <w:t>„izglītojamais ir veic</w:t>
      </w:r>
      <w:r w:rsidR="00951F83">
        <w:rPr>
          <w:rFonts w:ascii="Times New Roman" w:hAnsi="Times New Roman" w:cs="Times New Roman"/>
          <w:b/>
          <w:i/>
          <w:lang w:val="lv-LV"/>
        </w:rPr>
        <w:t>is likum</w:t>
      </w:r>
      <w:r w:rsidRPr="005A5D06">
        <w:rPr>
          <w:rFonts w:ascii="Times New Roman" w:hAnsi="Times New Roman" w:cs="Times New Roman"/>
          <w:b/>
          <w:i/>
          <w:lang w:val="lv-LV"/>
        </w:rPr>
        <w:t>pārkāpumu”,</w:t>
      </w:r>
      <w:r w:rsidRPr="005A5D06">
        <w:rPr>
          <w:rFonts w:ascii="Times New Roman" w:hAnsi="Times New Roman" w:cs="Times New Roman"/>
          <w:i/>
          <w:lang w:val="lv-LV"/>
        </w:rPr>
        <w:t xml:space="preserve"> </w:t>
      </w:r>
      <w:r w:rsidRPr="005A5D06">
        <w:rPr>
          <w:rFonts w:ascii="Times New Roman" w:hAnsi="Times New Roman" w:cs="Times New Roman"/>
          <w:lang w:val="lv-LV"/>
        </w:rPr>
        <w:t>tad saskaņā ar Bērnu tiesību aizsardzības likuma</w:t>
      </w:r>
      <w:r w:rsidRPr="005A5D06">
        <w:rPr>
          <w:rStyle w:val="FootnoteReference"/>
          <w:rFonts w:ascii="Times New Roman" w:hAnsi="Times New Roman" w:cs="Times New Roman"/>
          <w:lang w:val="lv-LV"/>
        </w:rPr>
        <w:footnoteReference w:id="5"/>
      </w:r>
      <w:r w:rsidRPr="005A5D06">
        <w:rPr>
          <w:rFonts w:ascii="Times New Roman" w:hAnsi="Times New Roman" w:cs="Times New Roman"/>
          <w:lang w:val="lv-LV"/>
        </w:rPr>
        <w:t xml:space="preserve"> 58.</w:t>
      </w:r>
      <w:r w:rsidR="00C60671">
        <w:rPr>
          <w:rFonts w:ascii="Times New Roman" w:hAnsi="Times New Roman" w:cs="Times New Roman"/>
          <w:lang w:val="lv-LV"/>
        </w:rPr>
        <w:t xml:space="preserve"> </w:t>
      </w:r>
      <w:r w:rsidRPr="005A5D06">
        <w:rPr>
          <w:rFonts w:ascii="Times New Roman" w:hAnsi="Times New Roman" w:cs="Times New Roman"/>
          <w:lang w:val="lv-LV"/>
        </w:rPr>
        <w:t>pantu:</w:t>
      </w:r>
    </w:p>
    <w:p w14:paraId="29A394FF" w14:textId="77777777" w:rsidR="00E01E49" w:rsidRPr="005A5D06" w:rsidRDefault="00E01E49" w:rsidP="000B17FC">
      <w:pPr>
        <w:pStyle w:val="tv213"/>
        <w:spacing w:before="0" w:beforeAutospacing="0" w:after="0" w:afterAutospacing="0" w:line="360" w:lineRule="auto"/>
        <w:ind w:firstLine="720"/>
        <w:jc w:val="both"/>
      </w:pPr>
      <w:r w:rsidRPr="005A5D06">
        <w:t>(1) Likumpārkāpumu profilakses darbu ar bērniem veic pašvaldība sadarbībā ar bērnu vecākiem, izglītības iestādēm, Valsts policiju, Valsts probācijas dienestu, ja bērns ir probācijas klients, sabiedriskajām organizācijām un citām iestādēm.</w:t>
      </w:r>
    </w:p>
    <w:p w14:paraId="0397B682" w14:textId="77777777" w:rsidR="00E01E49" w:rsidRPr="005A5D06" w:rsidRDefault="00E01E49" w:rsidP="000B17FC">
      <w:pPr>
        <w:pStyle w:val="tv213"/>
        <w:spacing w:before="0" w:beforeAutospacing="0" w:after="0" w:afterAutospacing="0" w:line="360" w:lineRule="auto"/>
        <w:ind w:firstLine="720"/>
        <w:jc w:val="both"/>
      </w:pPr>
      <w:r w:rsidRPr="005A5D06">
        <w:t>(2) Pašvaldība profilakses lietu iekārto un uzvedības sociālās korekcijas programmu izstrādā katram bērnam, kurš:</w:t>
      </w:r>
    </w:p>
    <w:p w14:paraId="6E4151B8" w14:textId="77777777" w:rsidR="00E01E49" w:rsidRPr="005A5D06" w:rsidRDefault="00E01E49" w:rsidP="000B17FC">
      <w:pPr>
        <w:pStyle w:val="tv213"/>
        <w:spacing w:before="0" w:beforeAutospacing="0" w:after="0" w:afterAutospacing="0" w:line="360" w:lineRule="auto"/>
        <w:ind w:firstLine="720"/>
        <w:jc w:val="both"/>
      </w:pPr>
      <w:r w:rsidRPr="005A5D06">
        <w:t>1) izdarījis noziedzīgu nodarījumu un pirmstiesas izmeklēšanas laikā nav apcietināts;</w:t>
      </w:r>
    </w:p>
    <w:p w14:paraId="5AE8FE65" w14:textId="77777777" w:rsidR="00E01E49" w:rsidRPr="005A5D06" w:rsidRDefault="00E01E49" w:rsidP="000B17FC">
      <w:pPr>
        <w:pStyle w:val="tv213"/>
        <w:spacing w:before="0" w:beforeAutospacing="0" w:after="0" w:afterAutospacing="0" w:line="360" w:lineRule="auto"/>
        <w:ind w:firstLine="720"/>
        <w:jc w:val="both"/>
      </w:pPr>
      <w:r w:rsidRPr="005A5D06">
        <w:lastRenderedPageBreak/>
        <w:t>2) atzīts par vainīgu noziedzīga nodarījuma izdarīšanā, bet sods nav saistīts ar brīvības atņemšanu;</w:t>
      </w:r>
    </w:p>
    <w:p w14:paraId="377460F4" w14:textId="77777777" w:rsidR="00E01E49" w:rsidRPr="005A5D06" w:rsidRDefault="00E01E49" w:rsidP="000B17FC">
      <w:pPr>
        <w:pStyle w:val="tv213"/>
        <w:spacing w:before="0" w:beforeAutospacing="0" w:after="0" w:afterAutospacing="0" w:line="360" w:lineRule="auto"/>
        <w:ind w:firstLine="720"/>
        <w:jc w:val="both"/>
      </w:pPr>
      <w:r w:rsidRPr="005A5D06">
        <w:t>3) atbrīvots no kriminālatbildības;</w:t>
      </w:r>
    </w:p>
    <w:p w14:paraId="06B83893" w14:textId="77777777" w:rsidR="00E01E49" w:rsidRPr="005A5D06" w:rsidRDefault="00E01E49" w:rsidP="000B17FC">
      <w:pPr>
        <w:pStyle w:val="tv213"/>
        <w:spacing w:before="0" w:beforeAutospacing="0" w:after="0" w:afterAutospacing="0" w:line="360" w:lineRule="auto"/>
        <w:ind w:firstLine="720"/>
        <w:jc w:val="both"/>
      </w:pPr>
      <w:r w:rsidRPr="005A5D06">
        <w:t>4) atbrīvots no ieslodzījuma vai soda izciešanas vietas;</w:t>
      </w:r>
    </w:p>
    <w:p w14:paraId="645F2143" w14:textId="77777777" w:rsidR="00E01E49" w:rsidRPr="005A5D06" w:rsidRDefault="00E01E49" w:rsidP="000B17FC">
      <w:pPr>
        <w:pStyle w:val="tv213"/>
        <w:spacing w:before="0" w:beforeAutospacing="0" w:after="0" w:afterAutospacing="0" w:line="360" w:lineRule="auto"/>
        <w:ind w:firstLine="720"/>
        <w:jc w:val="both"/>
      </w:pPr>
      <w:r w:rsidRPr="005A5D06">
        <w:t xml:space="preserve">5) izdarījis </w:t>
      </w:r>
      <w:hyperlink r:id="rId11" w:tgtFrame="_blank" w:history="1">
        <w:r w:rsidRPr="005A5D06">
          <w:rPr>
            <w:rStyle w:val="Hyperlink"/>
            <w:color w:val="auto"/>
          </w:rPr>
          <w:t>Krimināllikumā</w:t>
        </w:r>
      </w:hyperlink>
      <w:r w:rsidRPr="005A5D06">
        <w:t xml:space="preserve"> paredzētās prettiesiskās darbības pirms 14 gadu vecuma sasniegšanas;</w:t>
      </w:r>
    </w:p>
    <w:p w14:paraId="308BFA95" w14:textId="77777777" w:rsidR="00E01E49" w:rsidRPr="005A5D06" w:rsidRDefault="00E01E49" w:rsidP="000B17FC">
      <w:pPr>
        <w:pStyle w:val="tv213"/>
        <w:spacing w:before="0" w:beforeAutospacing="0" w:after="0" w:afterAutospacing="0" w:line="360" w:lineRule="auto"/>
        <w:ind w:firstLine="720"/>
        <w:jc w:val="both"/>
      </w:pPr>
      <w:r w:rsidRPr="005A5D06">
        <w:t>6) vairāk nekā divas reizes izdarījis Administratīvo pārkāpumu kodeksā paredzētās prettiesiskās darbības;</w:t>
      </w:r>
    </w:p>
    <w:p w14:paraId="0518E78C" w14:textId="77777777" w:rsidR="00E01E49" w:rsidRPr="005A5D06" w:rsidRDefault="00E01E49" w:rsidP="000B17FC">
      <w:pPr>
        <w:pStyle w:val="tv213"/>
        <w:spacing w:before="0" w:beforeAutospacing="0" w:after="0" w:afterAutospacing="0" w:line="360" w:lineRule="auto"/>
        <w:ind w:firstLine="720"/>
        <w:jc w:val="both"/>
      </w:pPr>
      <w:r w:rsidRPr="005A5D06">
        <w:t>7) ubago, klaiņo vai veic citas darbības, kas var novest pie prettiesiskas rīcības.</w:t>
      </w:r>
    </w:p>
    <w:p w14:paraId="277788ED" w14:textId="7E218F95" w:rsidR="00E01E49" w:rsidRPr="005A5D06" w:rsidRDefault="00E01E49" w:rsidP="000B17FC">
      <w:pPr>
        <w:pStyle w:val="tv213"/>
        <w:spacing w:before="0" w:beforeAutospacing="0" w:after="0" w:afterAutospacing="0" w:line="360" w:lineRule="auto"/>
        <w:ind w:firstLine="720"/>
        <w:jc w:val="both"/>
      </w:pPr>
      <w:r w:rsidRPr="005A5D06">
        <w:t>(3) Valsts policija var ņemt profilaktiskajā uzskaitē bērnus, kuri norādīti šā panta otrās daļas 1.</w:t>
      </w:r>
      <w:r w:rsidR="00682283">
        <w:t>–</w:t>
      </w:r>
      <w:r w:rsidRPr="005A5D06">
        <w:t>6.punktā, kā arī citus bērnus, kuriem pašvaldībā iekārtota profilakses lieta, ja izstrādātā uzvedības sociālās korekcijas programma paredz policijas līdzdalību konkrētajā lietā.</w:t>
      </w:r>
    </w:p>
    <w:p w14:paraId="2FCCC63D" w14:textId="3FF39D9E" w:rsidR="00E01E49" w:rsidRPr="005A5D06" w:rsidRDefault="00E01E49" w:rsidP="000B17FC">
      <w:pPr>
        <w:pStyle w:val="tv213"/>
        <w:spacing w:before="0" w:beforeAutospacing="0" w:after="0" w:afterAutospacing="0" w:line="360" w:lineRule="auto"/>
        <w:ind w:firstLine="720"/>
        <w:jc w:val="both"/>
      </w:pPr>
      <w:r w:rsidRPr="005A5D06">
        <w:t>Tādā gadījumā visi dienesti sadarbojas, lai nodrošinātu atbalsta un</w:t>
      </w:r>
      <w:r w:rsidR="00405868">
        <w:t> </w:t>
      </w:r>
      <w:r w:rsidRPr="005A5D06">
        <w:t>/</w:t>
      </w:r>
      <w:r w:rsidR="00405868">
        <w:t> </w:t>
      </w:r>
      <w:r w:rsidRPr="005A5D06">
        <w:t>vai intervences pasākumus PMP risku novēršanai.</w:t>
      </w:r>
    </w:p>
    <w:p w14:paraId="5DDDD957" w14:textId="39D04B56" w:rsidR="00E01E49" w:rsidRPr="005A5D06" w:rsidRDefault="00E01E49" w:rsidP="000B17FC">
      <w:pPr>
        <w:pStyle w:val="tv213"/>
        <w:spacing w:before="0" w:beforeAutospacing="0" w:after="0" w:afterAutospacing="0" w:line="360" w:lineRule="auto"/>
        <w:ind w:firstLine="720"/>
        <w:jc w:val="both"/>
      </w:pPr>
      <w:r w:rsidRPr="005A5D06">
        <w:t>No 11 gadu vecuma izglītojamajam var tikt piemēroti audzinoša rakstura piespiedu līdzekļi</w:t>
      </w:r>
      <w:r w:rsidR="00405868">
        <w:t>,</w:t>
      </w:r>
      <w:r w:rsidRPr="005A5D06">
        <w:rPr>
          <w:rStyle w:val="FootnoteReference"/>
        </w:rPr>
        <w:footnoteReference w:id="6"/>
      </w:r>
      <w:r w:rsidRPr="005A5D06">
        <w:t xml:space="preserve"> bet no 14 gadu vecuma uz viņu attiecas Krimināllikuma vai Latvijas Administratīvo pārkāpumu kodeksa normas. Tomēr ne</w:t>
      </w:r>
      <w:r w:rsidR="007119CC">
        <w:t>atkarīgi no</w:t>
      </w:r>
      <w:r w:rsidRPr="005A5D06">
        <w:t xml:space="preserve"> </w:t>
      </w:r>
      <w:r w:rsidR="007119CC">
        <w:t>soda, kas paredzēt</w:t>
      </w:r>
      <w:r w:rsidRPr="005A5D06">
        <w:t>s par likumpārkāpumu, ir nepieciešams nodrošināt atbalstu, lai palīdzētu turpināt izglītības ieguvi. Kā galvenie atbalsta pasākumi ir minami pedagoģiskais atbalsts, psiholoģiskā konsultēšana un</w:t>
      </w:r>
      <w:r w:rsidR="002E24FD">
        <w:t>,</w:t>
      </w:r>
      <w:r w:rsidRPr="005A5D06">
        <w:t xml:space="preserve"> ja PMP riski kombinējas, tad arī sociālais atbalsts.</w:t>
      </w:r>
    </w:p>
    <w:p w14:paraId="22E7CDE0" w14:textId="1482DDB6" w:rsidR="00E01E49" w:rsidRPr="005A5D06" w:rsidRDefault="00E01E49" w:rsidP="000B17FC">
      <w:pPr>
        <w:pStyle w:val="tv213"/>
        <w:spacing w:before="0" w:beforeAutospacing="0" w:after="0" w:afterAutospacing="0" w:line="360" w:lineRule="auto"/>
        <w:ind w:firstLine="720"/>
        <w:jc w:val="both"/>
      </w:pPr>
      <w:r w:rsidRPr="005A5D06">
        <w:t xml:space="preserve">Konstatējot </w:t>
      </w:r>
      <w:r w:rsidRPr="005A5D06">
        <w:rPr>
          <w:b/>
        </w:rPr>
        <w:t xml:space="preserve">PMP risku </w:t>
      </w:r>
      <w:r w:rsidRPr="005A5D06">
        <w:rPr>
          <w:b/>
          <w:i/>
        </w:rPr>
        <w:t>„izglītojamā kredītsaistības (ātrie kredīti)”,</w:t>
      </w:r>
      <w:r w:rsidRPr="005A5D06">
        <w:t xml:space="preserve"> jāņem vērā, ka tas var ietekmēt gan izglītojamā emocionālo stāvokli, gan arī vēlmi un gatavību iesaistīt</w:t>
      </w:r>
      <w:r w:rsidR="00DA3BA5">
        <w:t>i</w:t>
      </w:r>
      <w:r w:rsidRPr="005A5D06">
        <w:t>es mācību procesā. Pirmkārt</w:t>
      </w:r>
      <w:r w:rsidR="00DA3BA5">
        <w:t>,</w:t>
      </w:r>
      <w:r w:rsidRPr="005A5D06">
        <w:t xml:space="preserve"> būtu nodrošināma psiholoģiskā konsultēšana un pedagoģiskā iejūtība.</w:t>
      </w:r>
    </w:p>
    <w:p w14:paraId="31D1DA1A" w14:textId="62AA0E1B"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t>Būtiski arī atcerēties, ka PMP riska faktoru izvērtēšana veicama pedagogiem savstarpēji sadarbojoties, bet galveno vadību vajadzētu uzņemties pedagogam, kuram ir visciešākā saikne ar izglītojamo – klases</w:t>
      </w:r>
      <w:r w:rsidR="00405868">
        <w:rPr>
          <w:rFonts w:ascii="Times New Roman" w:hAnsi="Times New Roman" w:cs="Times New Roman"/>
          <w:lang w:val="lv-LV"/>
        </w:rPr>
        <w:t> </w:t>
      </w:r>
      <w:r w:rsidRPr="005A5D06">
        <w:rPr>
          <w:rFonts w:ascii="Times New Roman" w:hAnsi="Times New Roman" w:cs="Times New Roman"/>
          <w:lang w:val="lv-LV"/>
        </w:rPr>
        <w:t>/</w:t>
      </w:r>
      <w:r w:rsidR="00405868">
        <w:rPr>
          <w:rFonts w:ascii="Times New Roman" w:hAnsi="Times New Roman" w:cs="Times New Roman"/>
          <w:lang w:val="lv-LV"/>
        </w:rPr>
        <w:t> </w:t>
      </w:r>
      <w:r w:rsidRPr="005A5D06">
        <w:rPr>
          <w:rFonts w:ascii="Times New Roman" w:hAnsi="Times New Roman" w:cs="Times New Roman"/>
          <w:lang w:val="lv-LV"/>
        </w:rPr>
        <w:t>grupas audzinātājam, sociālajam pedagogam vai citam pedagogam sadarbībā ar pārējiem kolēģiem.</w:t>
      </w:r>
    </w:p>
    <w:p w14:paraId="5AA8D51C" w14:textId="77777777"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b/>
          <w:lang w:val="lv-LV"/>
        </w:rPr>
        <w:t>Aizpildot PMP riska faktoru izvērtējuma tabulu, ir jāanalizē kādi riska faktori ir aktuāli.</w:t>
      </w:r>
      <w:r w:rsidRPr="005A5D06">
        <w:rPr>
          <w:rFonts w:ascii="Times New Roman" w:hAnsi="Times New Roman" w:cs="Times New Roman"/>
          <w:lang w:val="lv-LV"/>
        </w:rPr>
        <w:t xml:space="preserve"> </w:t>
      </w:r>
    </w:p>
    <w:p w14:paraId="1A047FD2" w14:textId="795529D2" w:rsidR="00E01E49" w:rsidRPr="005A5D06" w:rsidRDefault="00E01E49" w:rsidP="000B17FC">
      <w:pPr>
        <w:spacing w:line="360" w:lineRule="auto"/>
        <w:ind w:firstLine="720"/>
        <w:jc w:val="both"/>
        <w:rPr>
          <w:rFonts w:ascii="Times New Roman" w:hAnsi="Times New Roman" w:cs="Times New Roman"/>
          <w:lang w:val="lv-LV"/>
        </w:rPr>
      </w:pPr>
      <w:r w:rsidRPr="005A5D06">
        <w:rPr>
          <w:rFonts w:ascii="Times New Roman" w:hAnsi="Times New Roman" w:cs="Times New Roman"/>
          <w:lang w:val="lv-LV"/>
        </w:rPr>
        <w:lastRenderedPageBreak/>
        <w:t>Ja vairāk punktu ir pie sadaļas „</w:t>
      </w:r>
      <w:r w:rsidRPr="005A5D06">
        <w:rPr>
          <w:rFonts w:ascii="Times New Roman" w:hAnsi="Times New Roman" w:cs="Times New Roman"/>
          <w:i/>
          <w:lang w:val="lv-LV"/>
        </w:rPr>
        <w:t xml:space="preserve">Ar mācību darbu / izglītības iestādes vidi saistītie riski”, </w:t>
      </w:r>
      <w:r w:rsidR="007D715F">
        <w:rPr>
          <w:rFonts w:ascii="Times New Roman" w:hAnsi="Times New Roman" w:cs="Times New Roman"/>
          <w:lang w:val="lv-LV"/>
        </w:rPr>
        <w:t>tad inter</w:t>
      </w:r>
      <w:r w:rsidRPr="005A5D06">
        <w:rPr>
          <w:rFonts w:ascii="Times New Roman" w:hAnsi="Times New Roman" w:cs="Times New Roman"/>
          <w:lang w:val="lv-LV"/>
        </w:rPr>
        <w:t>vences pasākumi ir plānojami tādi, kas galvenokārt sniedz atbalstu mācību procesā, bet</w:t>
      </w:r>
      <w:r w:rsidR="007D715F">
        <w:rPr>
          <w:rFonts w:ascii="Times New Roman" w:hAnsi="Times New Roman" w:cs="Times New Roman"/>
          <w:lang w:val="lv-LV"/>
        </w:rPr>
        <w:t>,</w:t>
      </w:r>
      <w:r w:rsidRPr="005A5D06">
        <w:rPr>
          <w:rFonts w:ascii="Times New Roman" w:hAnsi="Times New Roman" w:cs="Times New Roman"/>
          <w:lang w:val="lv-LV"/>
        </w:rPr>
        <w:t xml:space="preserve"> paredzot nodrošināt atbalstu arī citu PMP risku mazināšanai. Ja, izvērtējot PMP riskus, vairāk punkti ir iegūti par citu riska grupu, tad intervences pasākumi plānojami, lai mazinātu konkrēto risku ietekmi. Svarīgi ir atcerēties, ka, vairāki PMP riski, kopā veido nevis risku summu, bet gan risku kumulatīvo procentu (risku ietekme pieaug ģeometriskā progresijā).</w:t>
      </w:r>
    </w:p>
    <w:p w14:paraId="39A85D4D" w14:textId="77777777" w:rsidR="00E70510" w:rsidRPr="005A5D06" w:rsidRDefault="00E70510" w:rsidP="000B17FC">
      <w:pPr>
        <w:spacing w:line="360" w:lineRule="auto"/>
        <w:ind w:firstLine="720"/>
        <w:jc w:val="both"/>
        <w:rPr>
          <w:rFonts w:ascii="Times New Roman" w:hAnsi="Times New Roman" w:cs="Times New Roman"/>
          <w:lang w:val="lv-LV"/>
        </w:rPr>
      </w:pPr>
    </w:p>
    <w:sectPr w:rsidR="00E70510" w:rsidRPr="005A5D06" w:rsidSect="00AB124B">
      <w:footerReference w:type="default" r:id="rId12"/>
      <w:pgSz w:w="11900" w:h="16840"/>
      <w:pgMar w:top="1134"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625F2" w14:textId="77777777" w:rsidR="001865BF" w:rsidRDefault="001865BF" w:rsidP="00E01E49">
      <w:r>
        <w:separator/>
      </w:r>
    </w:p>
  </w:endnote>
  <w:endnote w:type="continuationSeparator" w:id="0">
    <w:p w14:paraId="56632846" w14:textId="77777777" w:rsidR="001865BF" w:rsidRDefault="001865BF" w:rsidP="00E0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907387"/>
      <w:docPartObj>
        <w:docPartGallery w:val="Page Numbers (Bottom of Page)"/>
        <w:docPartUnique/>
      </w:docPartObj>
    </w:sdtPr>
    <w:sdtEndPr>
      <w:rPr>
        <w:noProof/>
      </w:rPr>
    </w:sdtEndPr>
    <w:sdtContent>
      <w:p w14:paraId="4D049789" w14:textId="414CCF1C" w:rsidR="00C60671" w:rsidRDefault="00C60671">
        <w:pPr>
          <w:pStyle w:val="Footer"/>
          <w:jc w:val="right"/>
        </w:pPr>
        <w:r>
          <w:fldChar w:fldCharType="begin"/>
        </w:r>
        <w:r>
          <w:instrText xml:space="preserve"> PAGE   \* MERGEFORMAT </w:instrText>
        </w:r>
        <w:r>
          <w:fldChar w:fldCharType="separate"/>
        </w:r>
        <w:r w:rsidR="0089638E">
          <w:rPr>
            <w:noProof/>
          </w:rPr>
          <w:t>12</w:t>
        </w:r>
        <w:r>
          <w:rPr>
            <w:noProof/>
          </w:rPr>
          <w:fldChar w:fldCharType="end"/>
        </w:r>
      </w:p>
    </w:sdtContent>
  </w:sdt>
  <w:p w14:paraId="47159023" w14:textId="77777777" w:rsidR="00C60671" w:rsidRDefault="00C60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CE883" w14:textId="77777777" w:rsidR="001865BF" w:rsidRDefault="001865BF" w:rsidP="00E01E49">
      <w:r>
        <w:separator/>
      </w:r>
    </w:p>
  </w:footnote>
  <w:footnote w:type="continuationSeparator" w:id="0">
    <w:p w14:paraId="6634C633" w14:textId="77777777" w:rsidR="001865BF" w:rsidRDefault="001865BF" w:rsidP="00E01E49">
      <w:r>
        <w:continuationSeparator/>
      </w:r>
    </w:p>
  </w:footnote>
  <w:footnote w:id="1">
    <w:p w14:paraId="07707EBF" w14:textId="77777777" w:rsidR="0093184C" w:rsidRDefault="0093184C" w:rsidP="00E01E49">
      <w:pPr>
        <w:pStyle w:val="FootnoteText"/>
      </w:pPr>
      <w:r>
        <w:rPr>
          <w:rStyle w:val="FootnoteReference"/>
        </w:rPr>
        <w:footnoteRef/>
      </w:r>
      <w:r>
        <w:t xml:space="preserve"> Bērnu tiesību aizsardzības likums. Pieņemts 19.06.1998.</w:t>
      </w:r>
    </w:p>
  </w:footnote>
  <w:footnote w:id="2">
    <w:p w14:paraId="01BB1FAF" w14:textId="77777777" w:rsidR="0093184C" w:rsidRDefault="0093184C" w:rsidP="00E01E49">
      <w:pPr>
        <w:pStyle w:val="FootnoteText"/>
      </w:pPr>
      <w:r>
        <w:rPr>
          <w:rStyle w:val="FootnoteReference"/>
        </w:rPr>
        <w:footnoteRef/>
      </w:r>
      <w:r>
        <w:t xml:space="preserve"> Izglītības likums. 01.06.1999.</w:t>
      </w:r>
    </w:p>
  </w:footnote>
  <w:footnote w:id="3">
    <w:p w14:paraId="02BB3C31" w14:textId="77777777" w:rsidR="0093184C" w:rsidRDefault="0093184C" w:rsidP="00E01E49">
      <w:pPr>
        <w:pStyle w:val="FootnoteText"/>
      </w:pPr>
      <w:r>
        <w:rPr>
          <w:rStyle w:val="FootnoteReference"/>
        </w:rPr>
        <w:footnoteRef/>
      </w:r>
      <w:r>
        <w:t xml:space="preserve"> Bērnu tiesību aizsardzības likums. Pieņemts 19.06.1998.</w:t>
      </w:r>
    </w:p>
  </w:footnote>
  <w:footnote w:id="4">
    <w:p w14:paraId="6400DF72" w14:textId="5BBF4870" w:rsidR="0093184C" w:rsidRDefault="0093184C" w:rsidP="00E01E49">
      <w:pPr>
        <w:pStyle w:val="FootnoteText"/>
      </w:pPr>
      <w:r>
        <w:rPr>
          <w:rStyle w:val="FootnoteReference"/>
        </w:rPr>
        <w:footnoteRef/>
      </w:r>
      <w:r>
        <w:t xml:space="preserve"> </w:t>
      </w:r>
      <w:r w:rsidR="00BC1653" w:rsidRPr="00BC1653">
        <w:t>Bērnu tiesību aizsardzības likums. Pieņemts 19.06.1998.</w:t>
      </w:r>
    </w:p>
  </w:footnote>
  <w:footnote w:id="5">
    <w:p w14:paraId="1088F95F" w14:textId="77777777" w:rsidR="0093184C" w:rsidRDefault="0093184C" w:rsidP="00E01E49">
      <w:pPr>
        <w:pStyle w:val="FootnoteText"/>
      </w:pPr>
      <w:r>
        <w:rPr>
          <w:rStyle w:val="FootnoteReference"/>
        </w:rPr>
        <w:footnoteRef/>
      </w:r>
      <w:r>
        <w:t xml:space="preserve"> Bērnu tiesību aizsardzības likums, 22.07.1998.</w:t>
      </w:r>
    </w:p>
  </w:footnote>
  <w:footnote w:id="6">
    <w:p w14:paraId="71D35EFE" w14:textId="77777777" w:rsidR="0093184C" w:rsidRDefault="0093184C" w:rsidP="00E01E49">
      <w:pPr>
        <w:pStyle w:val="FootnoteText"/>
      </w:pPr>
      <w:r>
        <w:rPr>
          <w:rStyle w:val="FootnoteReference"/>
        </w:rPr>
        <w:footnoteRef/>
      </w:r>
      <w:r>
        <w:t xml:space="preserve"> Par audzinoša rakstura piespiedu līdzekļu piemērošanu bērniem. Pieņemts 31.10.2002.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20C8F"/>
    <w:multiLevelType w:val="hybridMultilevel"/>
    <w:tmpl w:val="1702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48471C"/>
    <w:multiLevelType w:val="multilevel"/>
    <w:tmpl w:val="766CA46A"/>
    <w:lvl w:ilvl="0">
      <w:start w:val="1"/>
      <w:numFmt w:val="decimal"/>
      <w:lvlText w:val="%1."/>
      <w:lvlJc w:val="left"/>
      <w:pPr>
        <w:ind w:left="720" w:hanging="360"/>
      </w:pPr>
      <w:rPr>
        <w:rFonts w:hint="default"/>
        <w:color w:val="FFFFFF" w:themeColor="background1"/>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49"/>
    <w:rsid w:val="000B17FC"/>
    <w:rsid w:val="000F207B"/>
    <w:rsid w:val="001349EE"/>
    <w:rsid w:val="00157C32"/>
    <w:rsid w:val="001865BF"/>
    <w:rsid w:val="00191347"/>
    <w:rsid w:val="001A364E"/>
    <w:rsid w:val="002868F7"/>
    <w:rsid w:val="002E24FD"/>
    <w:rsid w:val="002F5716"/>
    <w:rsid w:val="0034356F"/>
    <w:rsid w:val="003C31F9"/>
    <w:rsid w:val="003D5B29"/>
    <w:rsid w:val="003E68FB"/>
    <w:rsid w:val="00405868"/>
    <w:rsid w:val="0044380C"/>
    <w:rsid w:val="00455ABE"/>
    <w:rsid w:val="00460DED"/>
    <w:rsid w:val="00464E08"/>
    <w:rsid w:val="004A0995"/>
    <w:rsid w:val="005371CC"/>
    <w:rsid w:val="0054065F"/>
    <w:rsid w:val="005A5D06"/>
    <w:rsid w:val="00665FF7"/>
    <w:rsid w:val="00682283"/>
    <w:rsid w:val="006879C0"/>
    <w:rsid w:val="006A6C6C"/>
    <w:rsid w:val="007119CC"/>
    <w:rsid w:val="00752E25"/>
    <w:rsid w:val="00760A3F"/>
    <w:rsid w:val="0078545E"/>
    <w:rsid w:val="007D715F"/>
    <w:rsid w:val="0089638E"/>
    <w:rsid w:val="008A31AE"/>
    <w:rsid w:val="0093184C"/>
    <w:rsid w:val="00951F83"/>
    <w:rsid w:val="009A4B77"/>
    <w:rsid w:val="009E080F"/>
    <w:rsid w:val="009E6B11"/>
    <w:rsid w:val="00AB124B"/>
    <w:rsid w:val="00AB5923"/>
    <w:rsid w:val="00B93445"/>
    <w:rsid w:val="00BB7726"/>
    <w:rsid w:val="00BC1653"/>
    <w:rsid w:val="00C50E41"/>
    <w:rsid w:val="00C60671"/>
    <w:rsid w:val="00C903EE"/>
    <w:rsid w:val="00CB5252"/>
    <w:rsid w:val="00CC0443"/>
    <w:rsid w:val="00CD4B51"/>
    <w:rsid w:val="00CD7446"/>
    <w:rsid w:val="00D4133A"/>
    <w:rsid w:val="00D86AF4"/>
    <w:rsid w:val="00DA3BA5"/>
    <w:rsid w:val="00DE4148"/>
    <w:rsid w:val="00E01E49"/>
    <w:rsid w:val="00E0779D"/>
    <w:rsid w:val="00E167B7"/>
    <w:rsid w:val="00E24472"/>
    <w:rsid w:val="00E5287A"/>
    <w:rsid w:val="00E70510"/>
    <w:rsid w:val="00EA4171"/>
    <w:rsid w:val="00EA4F36"/>
    <w:rsid w:val="00EF2D87"/>
    <w:rsid w:val="00F21DBD"/>
    <w:rsid w:val="00F52A3D"/>
    <w:rsid w:val="00FA4B87"/>
    <w:rsid w:val="00FC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E78C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49"/>
  </w:style>
  <w:style w:type="paragraph" w:styleId="Heading1">
    <w:name w:val="heading 1"/>
    <w:basedOn w:val="Normal"/>
    <w:next w:val="Normal"/>
    <w:link w:val="Heading1Char"/>
    <w:uiPriority w:val="9"/>
    <w:qFormat/>
    <w:rsid w:val="00E01E49"/>
    <w:pPr>
      <w:keepNext/>
      <w:keepLines/>
      <w:spacing w:before="480"/>
      <w:outlineLvl w:val="0"/>
    </w:pPr>
    <w:rPr>
      <w:rFonts w:asciiTheme="majorHAnsi" w:eastAsiaTheme="majorEastAsia" w:hAnsiTheme="majorHAnsi" w:cstheme="majorBidi"/>
      <w:b/>
      <w:bCs/>
      <w:color w:val="365F91" w:themeColor="accent1" w:themeShade="BF"/>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49"/>
    <w:rPr>
      <w:rFonts w:asciiTheme="majorHAnsi" w:eastAsiaTheme="majorEastAsia" w:hAnsiTheme="majorHAnsi" w:cstheme="majorBidi"/>
      <w:b/>
      <w:bCs/>
      <w:color w:val="365F91" w:themeColor="accent1" w:themeShade="BF"/>
      <w:sz w:val="28"/>
      <w:szCs w:val="28"/>
      <w:lang w:val="lv-LV"/>
    </w:rPr>
  </w:style>
  <w:style w:type="paragraph" w:styleId="FootnoteText">
    <w:name w:val="footnote text"/>
    <w:basedOn w:val="Normal"/>
    <w:link w:val="FootnoteTextChar"/>
    <w:uiPriority w:val="99"/>
    <w:semiHidden/>
    <w:unhideWhenUsed/>
    <w:rsid w:val="00E01E49"/>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semiHidden/>
    <w:rsid w:val="00E01E49"/>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unhideWhenUsed/>
    <w:rsid w:val="00E01E49"/>
    <w:rPr>
      <w:vertAlign w:val="superscript"/>
    </w:rPr>
  </w:style>
  <w:style w:type="paragraph" w:styleId="ListParagraph">
    <w:name w:val="List Paragraph"/>
    <w:aliases w:val="H&amp;P List Paragraph,2,Akapit z listą BS,Strip"/>
    <w:basedOn w:val="Normal"/>
    <w:link w:val="ListParagraphChar"/>
    <w:uiPriority w:val="34"/>
    <w:qFormat/>
    <w:rsid w:val="00E01E49"/>
    <w:pPr>
      <w:spacing w:line="276" w:lineRule="auto"/>
      <w:ind w:left="720"/>
      <w:contextualSpacing/>
    </w:pPr>
    <w:rPr>
      <w:rFonts w:ascii="Arial" w:eastAsia="Arial" w:hAnsi="Arial" w:cs="Arial"/>
      <w:color w:val="000000"/>
      <w:sz w:val="22"/>
      <w:szCs w:val="22"/>
      <w:lang w:val="lv-LV" w:eastAsia="lv-LV"/>
    </w:rPr>
  </w:style>
  <w:style w:type="character" w:styleId="Hyperlink">
    <w:name w:val="Hyperlink"/>
    <w:basedOn w:val="DefaultParagraphFont"/>
    <w:uiPriority w:val="99"/>
    <w:unhideWhenUsed/>
    <w:rsid w:val="00E01E49"/>
    <w:rPr>
      <w:color w:val="0000FF"/>
      <w:u w:val="single"/>
    </w:rPr>
  </w:style>
  <w:style w:type="table" w:styleId="TableGrid">
    <w:name w:val="Table Grid"/>
    <w:basedOn w:val="TableNormal"/>
    <w:uiPriority w:val="59"/>
    <w:rsid w:val="00E01E49"/>
    <w:rPr>
      <w:rFonts w:eastAsiaTheme="minorHAns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01E49"/>
    <w:pPr>
      <w:spacing w:before="100" w:beforeAutospacing="1" w:after="100" w:afterAutospacing="1"/>
    </w:pPr>
    <w:rPr>
      <w:rFonts w:ascii="Times New Roman" w:eastAsia="Times New Roman" w:hAnsi="Times New Roman" w:cs="Times New Roman"/>
      <w:lang w:val="lv-LV" w:eastAsia="lv-LV"/>
    </w:rPr>
  </w:style>
  <w:style w:type="character" w:customStyle="1" w:styleId="ListParagraphChar">
    <w:name w:val="List Paragraph Char"/>
    <w:aliases w:val="H&amp;P List Paragraph Char,2 Char,Akapit z listą BS Char,Strip Char"/>
    <w:link w:val="ListParagraph"/>
    <w:uiPriority w:val="34"/>
    <w:locked/>
    <w:rsid w:val="00E01E49"/>
    <w:rPr>
      <w:rFonts w:ascii="Arial" w:eastAsia="Arial" w:hAnsi="Arial" w:cs="Arial"/>
      <w:color w:val="000000"/>
      <w:sz w:val="22"/>
      <w:szCs w:val="22"/>
      <w:lang w:val="lv-LV" w:eastAsia="lv-LV"/>
    </w:rPr>
  </w:style>
  <w:style w:type="paragraph" w:styleId="BalloonText">
    <w:name w:val="Balloon Text"/>
    <w:basedOn w:val="Normal"/>
    <w:link w:val="BalloonTextChar"/>
    <w:uiPriority w:val="99"/>
    <w:semiHidden/>
    <w:unhideWhenUsed/>
    <w:rsid w:val="001A3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364E"/>
    <w:rPr>
      <w:rFonts w:ascii="Lucida Grande" w:hAnsi="Lucida Grande" w:cs="Lucida Grande"/>
      <w:sz w:val="18"/>
      <w:szCs w:val="18"/>
    </w:rPr>
  </w:style>
  <w:style w:type="paragraph" w:styleId="Header">
    <w:name w:val="header"/>
    <w:basedOn w:val="Normal"/>
    <w:link w:val="HeaderChar"/>
    <w:uiPriority w:val="99"/>
    <w:unhideWhenUsed/>
    <w:rsid w:val="00C903EE"/>
    <w:pPr>
      <w:tabs>
        <w:tab w:val="center" w:pos="4680"/>
        <w:tab w:val="right" w:pos="9360"/>
      </w:tabs>
    </w:pPr>
  </w:style>
  <w:style w:type="character" w:customStyle="1" w:styleId="HeaderChar">
    <w:name w:val="Header Char"/>
    <w:basedOn w:val="DefaultParagraphFont"/>
    <w:link w:val="Header"/>
    <w:uiPriority w:val="99"/>
    <w:rsid w:val="00C903EE"/>
  </w:style>
  <w:style w:type="paragraph" w:styleId="Footer">
    <w:name w:val="footer"/>
    <w:basedOn w:val="Normal"/>
    <w:link w:val="FooterChar"/>
    <w:uiPriority w:val="99"/>
    <w:unhideWhenUsed/>
    <w:rsid w:val="00C903EE"/>
    <w:pPr>
      <w:tabs>
        <w:tab w:val="center" w:pos="4680"/>
        <w:tab w:val="right" w:pos="9360"/>
      </w:tabs>
    </w:pPr>
  </w:style>
  <w:style w:type="character" w:customStyle="1" w:styleId="FooterChar">
    <w:name w:val="Footer Char"/>
    <w:basedOn w:val="DefaultParagraphFont"/>
    <w:link w:val="Footer"/>
    <w:uiPriority w:val="99"/>
    <w:rsid w:val="00C90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49"/>
  </w:style>
  <w:style w:type="paragraph" w:styleId="Heading1">
    <w:name w:val="heading 1"/>
    <w:basedOn w:val="Normal"/>
    <w:next w:val="Normal"/>
    <w:link w:val="Heading1Char"/>
    <w:uiPriority w:val="9"/>
    <w:qFormat/>
    <w:rsid w:val="00E01E49"/>
    <w:pPr>
      <w:keepNext/>
      <w:keepLines/>
      <w:spacing w:before="480"/>
      <w:outlineLvl w:val="0"/>
    </w:pPr>
    <w:rPr>
      <w:rFonts w:asciiTheme="majorHAnsi" w:eastAsiaTheme="majorEastAsia" w:hAnsiTheme="majorHAnsi" w:cstheme="majorBidi"/>
      <w:b/>
      <w:bCs/>
      <w:color w:val="365F91" w:themeColor="accent1" w:themeShade="BF"/>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49"/>
    <w:rPr>
      <w:rFonts w:asciiTheme="majorHAnsi" w:eastAsiaTheme="majorEastAsia" w:hAnsiTheme="majorHAnsi" w:cstheme="majorBidi"/>
      <w:b/>
      <w:bCs/>
      <w:color w:val="365F91" w:themeColor="accent1" w:themeShade="BF"/>
      <w:sz w:val="28"/>
      <w:szCs w:val="28"/>
      <w:lang w:val="lv-LV"/>
    </w:rPr>
  </w:style>
  <w:style w:type="paragraph" w:styleId="FootnoteText">
    <w:name w:val="footnote text"/>
    <w:basedOn w:val="Normal"/>
    <w:link w:val="FootnoteTextChar"/>
    <w:uiPriority w:val="99"/>
    <w:semiHidden/>
    <w:unhideWhenUsed/>
    <w:rsid w:val="00E01E49"/>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semiHidden/>
    <w:rsid w:val="00E01E49"/>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unhideWhenUsed/>
    <w:rsid w:val="00E01E49"/>
    <w:rPr>
      <w:vertAlign w:val="superscript"/>
    </w:rPr>
  </w:style>
  <w:style w:type="paragraph" w:styleId="ListParagraph">
    <w:name w:val="List Paragraph"/>
    <w:aliases w:val="H&amp;P List Paragraph,2,Akapit z listą BS,Strip"/>
    <w:basedOn w:val="Normal"/>
    <w:link w:val="ListParagraphChar"/>
    <w:uiPriority w:val="34"/>
    <w:qFormat/>
    <w:rsid w:val="00E01E49"/>
    <w:pPr>
      <w:spacing w:line="276" w:lineRule="auto"/>
      <w:ind w:left="720"/>
      <w:contextualSpacing/>
    </w:pPr>
    <w:rPr>
      <w:rFonts w:ascii="Arial" w:eastAsia="Arial" w:hAnsi="Arial" w:cs="Arial"/>
      <w:color w:val="000000"/>
      <w:sz w:val="22"/>
      <w:szCs w:val="22"/>
      <w:lang w:val="lv-LV" w:eastAsia="lv-LV"/>
    </w:rPr>
  </w:style>
  <w:style w:type="character" w:styleId="Hyperlink">
    <w:name w:val="Hyperlink"/>
    <w:basedOn w:val="DefaultParagraphFont"/>
    <w:uiPriority w:val="99"/>
    <w:unhideWhenUsed/>
    <w:rsid w:val="00E01E49"/>
    <w:rPr>
      <w:color w:val="0000FF"/>
      <w:u w:val="single"/>
    </w:rPr>
  </w:style>
  <w:style w:type="table" w:styleId="TableGrid">
    <w:name w:val="Table Grid"/>
    <w:basedOn w:val="TableNormal"/>
    <w:uiPriority w:val="59"/>
    <w:rsid w:val="00E01E49"/>
    <w:rPr>
      <w:rFonts w:eastAsiaTheme="minorHAns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01E49"/>
    <w:pPr>
      <w:spacing w:before="100" w:beforeAutospacing="1" w:after="100" w:afterAutospacing="1"/>
    </w:pPr>
    <w:rPr>
      <w:rFonts w:ascii="Times New Roman" w:eastAsia="Times New Roman" w:hAnsi="Times New Roman" w:cs="Times New Roman"/>
      <w:lang w:val="lv-LV" w:eastAsia="lv-LV"/>
    </w:rPr>
  </w:style>
  <w:style w:type="character" w:customStyle="1" w:styleId="ListParagraphChar">
    <w:name w:val="List Paragraph Char"/>
    <w:aliases w:val="H&amp;P List Paragraph Char,2 Char,Akapit z listą BS Char,Strip Char"/>
    <w:link w:val="ListParagraph"/>
    <w:uiPriority w:val="34"/>
    <w:locked/>
    <w:rsid w:val="00E01E49"/>
    <w:rPr>
      <w:rFonts w:ascii="Arial" w:eastAsia="Arial" w:hAnsi="Arial" w:cs="Arial"/>
      <w:color w:val="000000"/>
      <w:sz w:val="22"/>
      <w:szCs w:val="22"/>
      <w:lang w:val="lv-LV" w:eastAsia="lv-LV"/>
    </w:rPr>
  </w:style>
  <w:style w:type="paragraph" w:styleId="BalloonText">
    <w:name w:val="Balloon Text"/>
    <w:basedOn w:val="Normal"/>
    <w:link w:val="BalloonTextChar"/>
    <w:uiPriority w:val="99"/>
    <w:semiHidden/>
    <w:unhideWhenUsed/>
    <w:rsid w:val="001A3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364E"/>
    <w:rPr>
      <w:rFonts w:ascii="Lucida Grande" w:hAnsi="Lucida Grande" w:cs="Lucida Grande"/>
      <w:sz w:val="18"/>
      <w:szCs w:val="18"/>
    </w:rPr>
  </w:style>
  <w:style w:type="paragraph" w:styleId="Header">
    <w:name w:val="header"/>
    <w:basedOn w:val="Normal"/>
    <w:link w:val="HeaderChar"/>
    <w:uiPriority w:val="99"/>
    <w:unhideWhenUsed/>
    <w:rsid w:val="00C903EE"/>
    <w:pPr>
      <w:tabs>
        <w:tab w:val="center" w:pos="4680"/>
        <w:tab w:val="right" w:pos="9360"/>
      </w:tabs>
    </w:pPr>
  </w:style>
  <w:style w:type="character" w:customStyle="1" w:styleId="HeaderChar">
    <w:name w:val="Header Char"/>
    <w:basedOn w:val="DefaultParagraphFont"/>
    <w:link w:val="Header"/>
    <w:uiPriority w:val="99"/>
    <w:rsid w:val="00C903EE"/>
  </w:style>
  <w:style w:type="paragraph" w:styleId="Footer">
    <w:name w:val="footer"/>
    <w:basedOn w:val="Normal"/>
    <w:link w:val="FooterChar"/>
    <w:uiPriority w:val="99"/>
    <w:unhideWhenUsed/>
    <w:rsid w:val="00C903EE"/>
    <w:pPr>
      <w:tabs>
        <w:tab w:val="center" w:pos="4680"/>
        <w:tab w:val="right" w:pos="9360"/>
      </w:tabs>
    </w:pPr>
  </w:style>
  <w:style w:type="character" w:customStyle="1" w:styleId="FooterChar">
    <w:name w:val="Footer Char"/>
    <w:basedOn w:val="DefaultParagraphFont"/>
    <w:link w:val="Footer"/>
    <w:uiPriority w:val="99"/>
    <w:rsid w:val="00C9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4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ta/id/88966-kriminallikums"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A489-6E68-400F-B6BD-E6B4B6F7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20291</Words>
  <Characters>11567</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Home</dc:creator>
  <cp:lastModifiedBy>Jana Veinberga</cp:lastModifiedBy>
  <cp:revision>2</cp:revision>
  <cp:lastPrinted>2017-04-13T07:32:00Z</cp:lastPrinted>
  <dcterms:created xsi:type="dcterms:W3CDTF">2017-11-30T14:58:00Z</dcterms:created>
  <dcterms:modified xsi:type="dcterms:W3CDTF">2017-11-30T14:58:00Z</dcterms:modified>
</cp:coreProperties>
</file>