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AC" w:rsidRPr="00061DAC" w:rsidRDefault="00061DAC" w:rsidP="00061DAC">
      <w:pPr>
        <w:shd w:val="clear" w:color="auto" w:fill="FFFFFF"/>
        <w:spacing w:line="240" w:lineRule="auto"/>
        <w:ind w:firstLine="0"/>
        <w:jc w:val="right"/>
        <w:rPr>
          <w:rFonts w:ascii="Arial" w:eastAsia="Times New Roman" w:hAnsi="Arial" w:cs="Arial"/>
          <w:color w:val="414142"/>
          <w:lang w:eastAsia="lv-LV"/>
        </w:rPr>
      </w:pPr>
      <w:r w:rsidRPr="00061DAC">
        <w:rPr>
          <w:rFonts w:ascii="Arial" w:eastAsia="Times New Roman" w:hAnsi="Arial" w:cs="Arial"/>
          <w:color w:val="414142"/>
          <w:lang w:eastAsia="lv-LV"/>
        </w:rPr>
        <w:fldChar w:fldCharType="begin"/>
      </w:r>
      <w:r w:rsidRPr="00061DAC">
        <w:rPr>
          <w:rFonts w:ascii="Arial" w:eastAsia="Times New Roman" w:hAnsi="Arial" w:cs="Arial"/>
          <w:color w:val="414142"/>
          <w:lang w:eastAsia="lv-LV"/>
        </w:rPr>
        <w:instrText xml:space="preserve"> HYPERLINK "https://likumi.lv/wwwraksti/2020/195/BILDES/N618_P.DOCX" \o "Atvērt citā formātā" </w:instrText>
      </w:r>
      <w:r w:rsidRPr="00061DAC">
        <w:rPr>
          <w:rFonts w:ascii="Arial" w:eastAsia="Times New Roman" w:hAnsi="Arial" w:cs="Arial"/>
          <w:color w:val="414142"/>
          <w:lang w:eastAsia="lv-LV"/>
        </w:rPr>
        <w:fldChar w:fldCharType="separate"/>
      </w:r>
      <w:r w:rsidRPr="00061DAC">
        <w:rPr>
          <w:rFonts w:ascii="Arial" w:eastAsia="Times New Roman" w:hAnsi="Arial" w:cs="Arial"/>
          <w:color w:val="16497B"/>
          <w:lang w:eastAsia="lv-LV"/>
        </w:rPr>
        <w:t>Pielikums</w:t>
      </w:r>
      <w:r w:rsidRPr="00061DAC">
        <w:rPr>
          <w:rFonts w:ascii="Arial" w:eastAsia="Times New Roman" w:hAnsi="Arial" w:cs="Arial"/>
          <w:color w:val="414142"/>
          <w:lang w:eastAsia="lv-LV"/>
        </w:rPr>
        <w:fldChar w:fldCharType="end"/>
      </w:r>
      <w:r w:rsidRPr="00061DAC">
        <w:rPr>
          <w:rFonts w:ascii="Arial" w:eastAsia="Times New Roman" w:hAnsi="Arial" w:cs="Arial"/>
          <w:color w:val="414142"/>
          <w:lang w:eastAsia="lv-LV"/>
        </w:rPr>
        <w:br/>
        <w:t>Ministru kabineta</w:t>
      </w:r>
      <w:r w:rsidRPr="00061DAC">
        <w:rPr>
          <w:rFonts w:ascii="Arial" w:eastAsia="Times New Roman" w:hAnsi="Arial" w:cs="Arial"/>
          <w:color w:val="414142"/>
          <w:lang w:eastAsia="lv-LV"/>
        </w:rPr>
        <w:br/>
        <w:t>2020. gada 6. oktobra</w:t>
      </w:r>
      <w:r w:rsidRPr="00061DAC">
        <w:rPr>
          <w:rFonts w:ascii="Arial" w:eastAsia="Times New Roman" w:hAnsi="Arial" w:cs="Arial"/>
          <w:color w:val="414142"/>
          <w:lang w:eastAsia="lv-LV"/>
        </w:rPr>
        <w:br/>
        <w:t>noteikumiem Nr. 618</w:t>
      </w:r>
      <w:bookmarkStart w:id="0" w:name="piel-754484"/>
      <w:bookmarkEnd w:id="0"/>
    </w:p>
    <w:p w:rsidR="00061DAC" w:rsidRPr="00061DAC" w:rsidRDefault="00061DAC" w:rsidP="00061DAC">
      <w:pPr>
        <w:shd w:val="clear" w:color="auto" w:fill="FFFFFF"/>
        <w:spacing w:line="240" w:lineRule="auto"/>
        <w:ind w:firstLine="0"/>
        <w:jc w:val="center"/>
        <w:rPr>
          <w:rFonts w:ascii="Arial" w:eastAsia="Times New Roman" w:hAnsi="Arial" w:cs="Arial"/>
          <w:b/>
          <w:bCs/>
          <w:color w:val="414142"/>
          <w:lang w:eastAsia="lv-LV"/>
        </w:rPr>
      </w:pPr>
      <w:bookmarkStart w:id="1" w:name="754485"/>
      <w:bookmarkStart w:id="2" w:name="n-754485"/>
      <w:bookmarkEnd w:id="1"/>
      <w:bookmarkEnd w:id="2"/>
      <w:r w:rsidRPr="00061DAC">
        <w:rPr>
          <w:rFonts w:ascii="Arial" w:eastAsia="Times New Roman" w:hAnsi="Arial" w:cs="Arial"/>
          <w:b/>
          <w:bCs/>
          <w:color w:val="414142"/>
          <w:lang w:eastAsia="lv-LV"/>
        </w:rPr>
        <w:t>Izglītības iestādes/eksaminācijas centra pašnovērtējuma ziņojums</w:t>
      </w:r>
    </w:p>
    <w:tbl>
      <w:tblPr>
        <w:tblW w:w="5000" w:type="pct"/>
        <w:tblCellMar>
          <w:top w:w="30" w:type="dxa"/>
          <w:left w:w="30" w:type="dxa"/>
          <w:bottom w:w="30" w:type="dxa"/>
          <w:right w:w="30" w:type="dxa"/>
        </w:tblCellMar>
        <w:tblLook w:val="04A0" w:firstRow="1" w:lastRow="0" w:firstColumn="1" w:lastColumn="0" w:noHBand="0" w:noVBand="1"/>
      </w:tblPr>
      <w:tblGrid>
        <w:gridCol w:w="3514"/>
        <w:gridCol w:w="4852"/>
      </w:tblGrid>
      <w:tr w:rsidR="00061DAC" w:rsidRPr="00061DAC" w:rsidTr="00061DAC">
        <w:trPr>
          <w:trHeight w:val="300"/>
        </w:trPr>
        <w:tc>
          <w:tcPr>
            <w:tcW w:w="210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c>
          <w:tcPr>
            <w:tcW w:w="2900" w:type="pct"/>
            <w:tcBorders>
              <w:top w:val="nil"/>
              <w:left w:val="nil"/>
              <w:bottom w:val="nil"/>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r>
      <w:tr w:rsidR="00061DAC" w:rsidRPr="00061DAC" w:rsidTr="00061DAC">
        <w:tc>
          <w:tcPr>
            <w:tcW w:w="2100" w:type="pct"/>
            <w:tcBorders>
              <w:top w:val="single" w:sz="6" w:space="0" w:color="414142"/>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(vieta, datums)</w:t>
            </w:r>
          </w:p>
        </w:tc>
        <w:tc>
          <w:tcPr>
            <w:tcW w:w="2900" w:type="pct"/>
            <w:tcBorders>
              <w:top w:val="nil"/>
              <w:left w:val="nil"/>
              <w:bottom w:val="nil"/>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r>
    </w:tbl>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 Izglītības iestādes/eksaminācijas centra pašnovērtējuma ziņojuma publiskojamā daļā iekļauj šādas ziņas: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1.1. izglītības iestādes/eksaminācijas centra vispārīgs raksturojums (izglītojamo skaits, īstenotās izglītības programmas, vispārējā izglītībā piedāvātās izvēles daļas, pedagogu un atbalsta personāla nodrošinājums, informācija, kura atklāj izglītības iestādes vai eksaminācijas centra darba prioritātes un sasniegtos rezultātus);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 xml:space="preserve">1.2. izglītības iestādes/eksaminācijas centra darbības pamatmērķis (misija, vīzija, vērtības </w:t>
      </w:r>
      <w:proofErr w:type="spellStart"/>
      <w:r w:rsidRPr="00061DAC">
        <w:rPr>
          <w:rFonts w:ascii="Arial" w:eastAsia="Times New Roman" w:hAnsi="Arial" w:cs="Arial"/>
          <w:color w:val="414142"/>
          <w:lang w:eastAsia="lv-LV"/>
        </w:rPr>
        <w:t>cilvēkcentrētā</w:t>
      </w:r>
      <w:proofErr w:type="spellEnd"/>
      <w:r w:rsidRPr="00061DAC">
        <w:rPr>
          <w:rFonts w:ascii="Arial" w:eastAsia="Times New Roman" w:hAnsi="Arial" w:cs="Arial"/>
          <w:color w:val="414142"/>
          <w:lang w:eastAsia="lv-LV"/>
        </w:rPr>
        <w:t xml:space="preserve"> veidā, iepriekšējo mācību/darbības gada prioritātes un konkrēti rezultāti);</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1.3. kritēriju izvērtējums, īpaši stiprās puses un turpmākās attīstības vajadzības;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1.4. informācija par lielākajiem īstenotajiem projektiem (par iepriekšējo gadu), to īsa anotācija un rezultāti;</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1.5. informācija par institūcijām, ar kurām noslēgti sadarbības līgumi;</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1.6. audzināšanas darba prioritātes trim gadiem un to ieviešana;</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1.7. citi sasniegumi (izglītības iestādei/eksaminācijas centram svarīgais, specifiskais);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 profesionālās izglītības iestāde vai izglītības iestāde, kura īsteno profesionālās izglītības programmu (izņemot izglītības iestādi, kura īsteno profesionālās ievirzes izglītības programmu), papildus ziņojuma publiskojamajā daļā iekļauj informāciju par izglītības kvalit</w:t>
      </w:r>
      <w:bookmarkStart w:id="3" w:name="_GoBack"/>
      <w:bookmarkEnd w:id="3"/>
      <w:r w:rsidRPr="00061DAC">
        <w:rPr>
          <w:rFonts w:ascii="Arial" w:eastAsia="Times New Roman" w:hAnsi="Arial" w:cs="Arial"/>
          <w:color w:val="414142"/>
          <w:lang w:eastAsia="lv-LV"/>
        </w:rPr>
        <w:t>ātes indikatoriem:</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1.8.1. pedagogu dalība profesionālās kompetences pilnveidē;</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1.8.2. izglītojamo skaits profesionālās izglītības programmās;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1.8.3. profesionālo izglītību ieguvušo skaits;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1.8.4. izglītību ieguvušo nodarbinātība;</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1.8.5. apgūto prasmju izmantošana darba vietā;</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lastRenderedPageBreak/>
        <w:t>1.8.6. riska grupu iekļaušanās profesionālajā izglītībā;</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1.8.7. profesionālās izglītības programmu pieprasījuma apzināšana darba tirgū;</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1.8.8. profesionālās izglītības programmu pieejamības veicināšana.</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2. Izglītības iestādes/eksaminācijas centra pašnovērtējuma ziņojuma nepubliskojamā daļā iekļauj šādas ziņas: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2.1. katra kritērija kvantitatīvais un kvalitatīvais izvērtējums;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2.2. attīstības analīze (balstīta uz pašnovērtējumā iegūtajiem secinājumiem);</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2.3. konstatētās grūtības izglītības iestādes/eksaminācijas centra darbībā un to risinājumi;</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2.4. informācija par ziņojumā norādīto uzdevumu izpildi (ja attiecināms).</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Izglītības iestādes/eksaminācijas centra vadītājs</w:t>
      </w:r>
    </w:p>
    <w:tbl>
      <w:tblPr>
        <w:tblW w:w="5000" w:type="pct"/>
        <w:tblCellMar>
          <w:top w:w="30" w:type="dxa"/>
          <w:left w:w="30" w:type="dxa"/>
          <w:bottom w:w="30" w:type="dxa"/>
          <w:right w:w="30" w:type="dxa"/>
        </w:tblCellMar>
        <w:tblLook w:val="04A0" w:firstRow="1" w:lastRow="0" w:firstColumn="1" w:lastColumn="0" w:noHBand="0" w:noVBand="1"/>
      </w:tblPr>
      <w:tblGrid>
        <w:gridCol w:w="3764"/>
        <w:gridCol w:w="335"/>
        <w:gridCol w:w="4267"/>
      </w:tblGrid>
      <w:tr w:rsidR="00061DAC" w:rsidRPr="00061DAC" w:rsidTr="00061DAC">
        <w:trPr>
          <w:trHeight w:val="300"/>
        </w:trPr>
        <w:tc>
          <w:tcPr>
            <w:tcW w:w="225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c>
          <w:tcPr>
            <w:tcW w:w="200" w:type="pct"/>
            <w:tcBorders>
              <w:top w:val="nil"/>
              <w:left w:val="nil"/>
              <w:bottom w:val="nil"/>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c>
          <w:tcPr>
            <w:tcW w:w="255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r>
      <w:tr w:rsidR="00061DAC" w:rsidRPr="00061DAC" w:rsidTr="00061DAC">
        <w:tc>
          <w:tcPr>
            <w:tcW w:w="2250" w:type="pct"/>
            <w:tcBorders>
              <w:top w:val="single" w:sz="6" w:space="0" w:color="414142"/>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(paraksts)</w:t>
            </w:r>
          </w:p>
        </w:tc>
        <w:tc>
          <w:tcPr>
            <w:tcW w:w="200" w:type="pct"/>
            <w:tcBorders>
              <w:top w:val="nil"/>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 </w:t>
            </w:r>
          </w:p>
        </w:tc>
        <w:tc>
          <w:tcPr>
            <w:tcW w:w="2550" w:type="pct"/>
            <w:tcBorders>
              <w:top w:val="single" w:sz="6" w:space="0" w:color="414142"/>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(vārds, uzvārds)</w:t>
            </w:r>
          </w:p>
        </w:tc>
      </w:tr>
    </w:tbl>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Z. v.</w:t>
      </w:r>
    </w:p>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SASKAŅOTS</w:t>
      </w:r>
    </w:p>
    <w:tbl>
      <w:tblPr>
        <w:tblW w:w="5000" w:type="pct"/>
        <w:tblCellMar>
          <w:top w:w="30" w:type="dxa"/>
          <w:left w:w="30" w:type="dxa"/>
          <w:bottom w:w="30" w:type="dxa"/>
          <w:right w:w="30" w:type="dxa"/>
        </w:tblCellMar>
        <w:tblLook w:val="04A0" w:firstRow="1" w:lastRow="0" w:firstColumn="1" w:lastColumn="0" w:noHBand="0" w:noVBand="1"/>
      </w:tblPr>
      <w:tblGrid>
        <w:gridCol w:w="3887"/>
        <w:gridCol w:w="423"/>
        <w:gridCol w:w="4056"/>
      </w:tblGrid>
      <w:tr w:rsidR="00061DAC" w:rsidRPr="00061DAC" w:rsidTr="00061DAC">
        <w:trPr>
          <w:trHeight w:val="300"/>
        </w:trPr>
        <w:tc>
          <w:tcPr>
            <w:tcW w:w="230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c>
          <w:tcPr>
            <w:tcW w:w="25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c>
          <w:tcPr>
            <w:tcW w:w="240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r>
      <w:tr w:rsidR="00061DAC" w:rsidRPr="00061DAC" w:rsidTr="00061DAC">
        <w:trPr>
          <w:trHeight w:val="300"/>
        </w:trPr>
        <w:tc>
          <w:tcPr>
            <w:tcW w:w="0" w:type="auto"/>
            <w:gridSpan w:val="3"/>
            <w:tcBorders>
              <w:top w:val="nil"/>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(dokumenta saskaņotāja pilns amata nosaukums)</w:t>
            </w:r>
          </w:p>
        </w:tc>
      </w:tr>
      <w:tr w:rsidR="00061DAC" w:rsidRPr="00061DAC" w:rsidTr="00061DAC">
        <w:trPr>
          <w:trHeight w:val="420"/>
        </w:trPr>
        <w:tc>
          <w:tcPr>
            <w:tcW w:w="230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c>
          <w:tcPr>
            <w:tcW w:w="250" w:type="pct"/>
            <w:tcBorders>
              <w:top w:val="nil"/>
              <w:left w:val="nil"/>
              <w:bottom w:val="nil"/>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c>
          <w:tcPr>
            <w:tcW w:w="2400" w:type="pct"/>
            <w:tcBorders>
              <w:top w:val="nil"/>
              <w:left w:val="nil"/>
              <w:bottom w:val="single" w:sz="6" w:space="0" w:color="414142"/>
              <w:right w:val="nil"/>
            </w:tcBorders>
            <w:hideMark/>
          </w:tcPr>
          <w:p w:rsidR="00061DAC" w:rsidRPr="00061DAC" w:rsidRDefault="00061DAC" w:rsidP="00061DAC">
            <w:pPr>
              <w:spacing w:line="240" w:lineRule="auto"/>
              <w:ind w:firstLine="0"/>
              <w:jc w:val="left"/>
              <w:rPr>
                <w:rFonts w:eastAsia="Times New Roman"/>
                <w:color w:val="414142"/>
                <w:lang w:eastAsia="lv-LV"/>
              </w:rPr>
            </w:pPr>
            <w:r w:rsidRPr="00061DAC">
              <w:rPr>
                <w:rFonts w:eastAsia="Times New Roman"/>
                <w:color w:val="414142"/>
                <w:lang w:eastAsia="lv-LV"/>
              </w:rPr>
              <w:t> </w:t>
            </w:r>
          </w:p>
        </w:tc>
      </w:tr>
      <w:tr w:rsidR="00061DAC" w:rsidRPr="00061DAC" w:rsidTr="00061DAC">
        <w:trPr>
          <w:trHeight w:val="300"/>
        </w:trPr>
        <w:tc>
          <w:tcPr>
            <w:tcW w:w="2300" w:type="pct"/>
            <w:tcBorders>
              <w:top w:val="single" w:sz="6" w:space="0" w:color="414142"/>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(paraksts)</w:t>
            </w:r>
          </w:p>
        </w:tc>
        <w:tc>
          <w:tcPr>
            <w:tcW w:w="250" w:type="pct"/>
            <w:tcBorders>
              <w:top w:val="nil"/>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 </w:t>
            </w:r>
          </w:p>
        </w:tc>
        <w:tc>
          <w:tcPr>
            <w:tcW w:w="2400" w:type="pct"/>
            <w:tcBorders>
              <w:top w:val="single" w:sz="6" w:space="0" w:color="414142"/>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(vārds, uzvārds)</w:t>
            </w:r>
          </w:p>
        </w:tc>
      </w:tr>
      <w:tr w:rsidR="00061DAC" w:rsidRPr="00061DAC" w:rsidTr="00061DAC">
        <w:trPr>
          <w:trHeight w:val="420"/>
        </w:trPr>
        <w:tc>
          <w:tcPr>
            <w:tcW w:w="2300" w:type="pct"/>
            <w:tcBorders>
              <w:top w:val="nil"/>
              <w:left w:val="nil"/>
              <w:bottom w:val="single" w:sz="6" w:space="0" w:color="414142"/>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 </w:t>
            </w:r>
          </w:p>
        </w:tc>
        <w:tc>
          <w:tcPr>
            <w:tcW w:w="250" w:type="pct"/>
            <w:tcBorders>
              <w:top w:val="nil"/>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 </w:t>
            </w:r>
          </w:p>
        </w:tc>
        <w:tc>
          <w:tcPr>
            <w:tcW w:w="2400" w:type="pct"/>
            <w:tcBorders>
              <w:top w:val="nil"/>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 </w:t>
            </w:r>
          </w:p>
        </w:tc>
      </w:tr>
      <w:tr w:rsidR="00061DAC" w:rsidRPr="00061DAC" w:rsidTr="00061DAC">
        <w:trPr>
          <w:trHeight w:val="300"/>
        </w:trPr>
        <w:tc>
          <w:tcPr>
            <w:tcW w:w="2300" w:type="pct"/>
            <w:tcBorders>
              <w:top w:val="single" w:sz="6" w:space="0" w:color="414142"/>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(datums)</w:t>
            </w:r>
          </w:p>
        </w:tc>
        <w:tc>
          <w:tcPr>
            <w:tcW w:w="250" w:type="pct"/>
            <w:tcBorders>
              <w:top w:val="nil"/>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 </w:t>
            </w:r>
          </w:p>
        </w:tc>
        <w:tc>
          <w:tcPr>
            <w:tcW w:w="2400" w:type="pct"/>
            <w:tcBorders>
              <w:top w:val="nil"/>
              <w:left w:val="nil"/>
              <w:bottom w:val="nil"/>
              <w:right w:val="nil"/>
            </w:tcBorders>
            <w:hideMark/>
          </w:tcPr>
          <w:p w:rsidR="00061DAC" w:rsidRPr="00061DAC" w:rsidRDefault="00061DAC" w:rsidP="00061DAC">
            <w:pPr>
              <w:spacing w:line="240" w:lineRule="auto"/>
              <w:ind w:firstLine="0"/>
              <w:jc w:val="center"/>
              <w:rPr>
                <w:rFonts w:eastAsia="Times New Roman"/>
                <w:color w:val="414142"/>
                <w:lang w:eastAsia="lv-LV"/>
              </w:rPr>
            </w:pPr>
            <w:r w:rsidRPr="00061DAC">
              <w:rPr>
                <w:rFonts w:eastAsia="Times New Roman"/>
                <w:color w:val="414142"/>
                <w:lang w:eastAsia="lv-LV"/>
              </w:rPr>
              <w:t> </w:t>
            </w:r>
          </w:p>
        </w:tc>
      </w:tr>
    </w:tbl>
    <w:p w:rsidR="00061DAC" w:rsidRPr="00061DAC" w:rsidRDefault="00061DAC" w:rsidP="00061DAC">
      <w:pPr>
        <w:shd w:val="clear" w:color="auto" w:fill="FFFFFF"/>
        <w:spacing w:before="100" w:beforeAutospacing="1" w:after="100" w:afterAutospacing="1" w:line="293" w:lineRule="atLeast"/>
        <w:ind w:firstLine="300"/>
        <w:jc w:val="left"/>
        <w:rPr>
          <w:rFonts w:ascii="Arial" w:eastAsia="Times New Roman" w:hAnsi="Arial" w:cs="Arial"/>
          <w:color w:val="414142"/>
          <w:lang w:eastAsia="lv-LV"/>
        </w:rPr>
      </w:pPr>
      <w:r w:rsidRPr="00061DAC">
        <w:rPr>
          <w:rFonts w:ascii="Arial" w:eastAsia="Times New Roman" w:hAnsi="Arial" w:cs="Arial"/>
          <w:color w:val="414142"/>
          <w:lang w:eastAsia="lv-LV"/>
        </w:rPr>
        <w:t>Z. v.</w:t>
      </w:r>
    </w:p>
    <w:p w:rsidR="0002269B" w:rsidRPr="00061DAC" w:rsidRDefault="0002269B"/>
    <w:sectPr w:rsidR="0002269B" w:rsidRPr="00061D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AC"/>
    <w:rsid w:val="0002269B"/>
    <w:rsid w:val="00061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06224">
      <w:bodyDiv w:val="1"/>
      <w:marLeft w:val="0"/>
      <w:marRight w:val="0"/>
      <w:marTop w:val="0"/>
      <w:marBottom w:val="0"/>
      <w:divBdr>
        <w:top w:val="none" w:sz="0" w:space="0" w:color="auto"/>
        <w:left w:val="none" w:sz="0" w:space="0" w:color="auto"/>
        <w:bottom w:val="none" w:sz="0" w:space="0" w:color="auto"/>
        <w:right w:val="none" w:sz="0" w:space="0" w:color="auto"/>
      </w:divBdr>
      <w:divsChild>
        <w:div w:id="73166488">
          <w:marLeft w:val="150"/>
          <w:marRight w:val="150"/>
          <w:marTop w:val="480"/>
          <w:marBottom w:val="0"/>
          <w:divBdr>
            <w:top w:val="none" w:sz="0" w:space="0" w:color="auto"/>
            <w:left w:val="none" w:sz="0" w:space="0" w:color="auto"/>
            <w:bottom w:val="none" w:sz="0" w:space="0" w:color="auto"/>
            <w:right w:val="none" w:sz="0" w:space="0" w:color="auto"/>
          </w:divBdr>
        </w:div>
        <w:div w:id="11889857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1719</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2021-01-27T09:23:00Z</dcterms:created>
  <dcterms:modified xsi:type="dcterms:W3CDTF">2021-01-27T09:25:00Z</dcterms:modified>
</cp:coreProperties>
</file>